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7834" w14:textId="77777777" w:rsidR="00AD7E83" w:rsidRPr="00AD7E83" w:rsidRDefault="00AD7E83" w:rsidP="00AD7E83">
      <w:pPr>
        <w:keepNext/>
        <w:suppressAutoHyphens/>
        <w:spacing w:before="240" w:after="120" w:line="240" w:lineRule="auto"/>
        <w:outlineLvl w:val="1"/>
        <w:rPr>
          <w:rFonts w:ascii="Arial" w:eastAsia="Noto Sans CJK SC" w:hAnsi="Arial" w:cs="Lohit Devanagari"/>
          <w:b/>
          <w:kern w:val="2"/>
          <w:sz w:val="20"/>
          <w:szCs w:val="28"/>
          <w:lang w:eastAsia="zh-CN" w:bidi="hi-IN"/>
        </w:rPr>
      </w:pPr>
      <w:bookmarkStart w:id="0" w:name="_Toc71548742"/>
      <w:bookmarkStart w:id="1" w:name="_Toc63009667"/>
      <w:bookmarkStart w:id="2" w:name="_Toc69734655"/>
      <w:bookmarkStart w:id="3" w:name="_Toc70522691"/>
      <w:bookmarkStart w:id="4" w:name="_Toc71114899"/>
      <w:bookmarkStart w:id="5" w:name="_Toc71905883"/>
      <w:r w:rsidRPr="00AD7E83">
        <w:rPr>
          <w:rFonts w:ascii="Arial" w:eastAsia="Noto Sans CJK SC" w:hAnsi="Arial" w:cs="Lohit Devanagari"/>
          <w:b/>
          <w:kern w:val="2"/>
          <w:sz w:val="20"/>
          <w:szCs w:val="28"/>
          <w:lang w:eastAsia="zh-CN" w:bidi="hi-IN"/>
        </w:rPr>
        <w:t>P160 has temporal projection (is temporal projection of)</w:t>
      </w:r>
      <w:bookmarkEnd w:id="0"/>
      <w:bookmarkEnd w:id="1"/>
      <w:bookmarkEnd w:id="2"/>
      <w:bookmarkEnd w:id="3"/>
      <w:bookmarkEnd w:id="4"/>
      <w:bookmarkEnd w:id="5"/>
    </w:p>
    <w:p w14:paraId="25063BD5" w14:textId="77777777" w:rsidR="00AD7E83" w:rsidRPr="00AD7E83" w:rsidRDefault="00AD7E83" w:rsidP="00AD7E83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Domain:</w:t>
      </w:r>
    </w:p>
    <w:p w14:paraId="7B322527" w14:textId="77777777" w:rsidR="00AD7E83" w:rsidRPr="00AD7E83" w:rsidRDefault="00AD7E83" w:rsidP="00AD7E83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hyperlink w:anchor="_toc8670">
        <w:r w:rsidRPr="00AD7E83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4"/>
            <w:u w:val="dotted"/>
            <w:lang w:eastAsia="zh-CN" w:bidi="hi-IN"/>
          </w:rPr>
          <w:t>E92</w:t>
        </w:r>
      </w:hyperlink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Spacetime Volume </w:t>
      </w:r>
    </w:p>
    <w:p w14:paraId="4DC85402" w14:textId="77777777" w:rsidR="00AD7E83" w:rsidRPr="00AD7E83" w:rsidRDefault="00AD7E83" w:rsidP="00AD7E83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Range:</w:t>
      </w:r>
    </w:p>
    <w:p w14:paraId="194BC0E6" w14:textId="77777777" w:rsidR="00AD7E83" w:rsidRPr="00AD7E83" w:rsidRDefault="00AD7E83" w:rsidP="00AD7E83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hyperlink w:anchor="_toc8080">
        <w:r w:rsidRPr="00AD7E83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4"/>
            <w:u w:val="dotted"/>
            <w:lang w:eastAsia="zh-CN" w:bidi="hi-IN"/>
          </w:rPr>
          <w:t>E52</w:t>
        </w:r>
      </w:hyperlink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Time-Span</w:t>
      </w:r>
    </w:p>
    <w:p w14:paraId="0A33E7D0" w14:textId="77777777" w:rsidR="00AD7E83" w:rsidRPr="00AD7E83" w:rsidRDefault="00AD7E83" w:rsidP="00AD7E83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Superproperty of:</w:t>
      </w:r>
    </w:p>
    <w:p w14:paraId="0450C925" w14:textId="77777777" w:rsidR="00AD7E83" w:rsidRPr="00AD7E83" w:rsidRDefault="00AD7E83" w:rsidP="00AD7E83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hyperlink w:anchor="_toc8691">
        <w:r w:rsidRPr="00AD7E83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4"/>
            <w:u w:val="dotted"/>
            <w:lang w:eastAsia="zh-CN" w:bidi="hi-IN"/>
          </w:rPr>
          <w:t>E93</w:t>
        </w:r>
      </w:hyperlink>
      <w:r w:rsidRPr="00AD7E83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 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Presence. </w:t>
      </w:r>
      <w:hyperlink w:anchor="_toc11330">
        <w:r w:rsidRPr="00AD7E83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4"/>
            <w:u w:val="dotted"/>
            <w:lang w:eastAsia="zh-CN" w:bidi="hi-IN"/>
          </w:rPr>
          <w:t>P164</w:t>
        </w:r>
      </w:hyperlink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is temporally specified by (temporally specifies): </w:t>
      </w:r>
      <w:hyperlink w:anchor="_toc8080">
        <w:r w:rsidRPr="00AD7E83">
          <w:rPr>
            <w:rFonts w:ascii="Times New Roman" w:eastAsia="Calibri" w:hAnsi="Times New Roman" w:cs="Calibri"/>
            <w:color w:val="000000"/>
            <w:kern w:val="2"/>
            <w:sz w:val="20"/>
            <w:szCs w:val="24"/>
            <w:u w:val="dotted"/>
            <w:lang w:eastAsia="zh-CN" w:bidi="hi-IN"/>
          </w:rPr>
          <w:t>E52</w:t>
        </w:r>
      </w:hyperlink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Time-Span</w:t>
      </w:r>
    </w:p>
    <w:p w14:paraId="2A4134DC" w14:textId="77777777" w:rsidR="00AD7E83" w:rsidRPr="00AD7E83" w:rsidRDefault="00AD7E83" w:rsidP="00AD7E83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Quantification:</w:t>
      </w:r>
    </w:p>
    <w:p w14:paraId="22959A0A" w14:textId="77777777" w:rsidR="00AD7E83" w:rsidRPr="00AD7E83" w:rsidRDefault="00AD7E83" w:rsidP="00AD7E83">
      <w:pPr>
        <w:suppressAutoHyphens/>
        <w:spacing w:after="142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many to one, necessary (1,1:0,n)</w:t>
      </w:r>
    </w:p>
    <w:p w14:paraId="60433B5C" w14:textId="77777777" w:rsidR="00AD7E83" w:rsidRPr="00AD7E83" w:rsidRDefault="00AD7E83" w:rsidP="00AD7E83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Scope note: </w:t>
      </w:r>
    </w:p>
    <w:p w14:paraId="0E492E70" w14:textId="77777777" w:rsidR="00AD7E83" w:rsidRPr="00AD7E83" w:rsidRDefault="00AD7E83" w:rsidP="00AD7E83">
      <w:pPr>
        <w:suppressAutoHyphens/>
        <w:spacing w:after="17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This property describes the temporal projection of an instance of E92 Spacetime Volume. The property </w:t>
      </w:r>
      <w:r w:rsidRPr="00AD7E83">
        <w:rPr>
          <w:rFonts w:ascii="Times New Roman" w:eastAsia="Noto Serif CJK SC" w:hAnsi="Times New Roman" w:cs="Lohit Devanagari"/>
          <w:i/>
          <w:kern w:val="2"/>
          <w:sz w:val="20"/>
          <w:szCs w:val="24"/>
          <w:lang w:eastAsia="zh-CN" w:bidi="hi-IN"/>
        </w:rPr>
        <w:t>P4 has time-span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is the same as </w:t>
      </w:r>
      <w:r w:rsidRPr="00AD7E83">
        <w:rPr>
          <w:rFonts w:ascii="Times New Roman" w:eastAsia="Noto Serif CJK SC" w:hAnsi="Times New Roman" w:cs="Lohit Devanagari"/>
          <w:i/>
          <w:kern w:val="2"/>
          <w:sz w:val="20"/>
          <w:szCs w:val="24"/>
          <w:lang w:eastAsia="zh-CN" w:bidi="hi-IN"/>
        </w:rPr>
        <w:t>P160 has temporal projection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if it is used to document an instance of E4 Period or any subclass of it. </w:t>
      </w:r>
    </w:p>
    <w:p w14:paraId="28873563" w14:textId="77777777" w:rsidR="00AD7E83" w:rsidRPr="00AD7E83" w:rsidRDefault="00AD7E83" w:rsidP="00AD7E83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Example:</w:t>
      </w:r>
    </w:p>
    <w:p w14:paraId="6617E15E" w14:textId="77777777" w:rsidR="00AD7E83" w:rsidRPr="00AD7E83" w:rsidRDefault="00AD7E83" w:rsidP="00AD7E83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The </w:t>
      </w:r>
      <w:proofErr w:type="spellStart"/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spatio</w:t>
      </w:r>
      <w:proofErr w:type="spellEnd"/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-temporal trajectory of the H.M.S. Temeraire from its building in 1798 to its destruction in 1838 (E92) </w:t>
      </w:r>
      <w:r w:rsidRPr="00AD7E83">
        <w:rPr>
          <w:rFonts w:ascii="Times New Roman" w:eastAsia="Noto Serif CJK SC" w:hAnsi="Times New Roman" w:cs="Lohit Devanagari"/>
          <w:i/>
          <w:kern w:val="2"/>
          <w:sz w:val="20"/>
          <w:szCs w:val="24"/>
          <w:lang w:eastAsia="zh-CN" w:bidi="hi-IN"/>
        </w:rPr>
        <w:t xml:space="preserve">has temporal projection 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The Time-Span of the existence of H.M.S. Temeraire (E52) [</w:t>
      </w:r>
      <w:r w:rsidRPr="00AD7E83">
        <w:rPr>
          <w:rFonts w:ascii="Times New Roman" w:eastAsia="Noto Serif CJK SC" w:hAnsi="Times New Roman" w:cs="Lohit Devanagari"/>
          <w:i/>
          <w:kern w:val="2"/>
          <w:sz w:val="20"/>
          <w:szCs w:val="24"/>
          <w:lang w:eastAsia="zh-CN" w:bidi="hi-IN"/>
        </w:rPr>
        <w:t>at some time within (P82)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“1798-1838” (E61).] (Willis, 2010)</w:t>
      </w:r>
    </w:p>
    <w:p w14:paraId="3D2DBB26" w14:textId="77777777" w:rsidR="00AD7E83" w:rsidRPr="00AD7E83" w:rsidRDefault="00AD7E83" w:rsidP="00AD7E83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The Battle of Waterloo 1815 (E7) </w:t>
      </w:r>
      <w:r w:rsidRPr="00AD7E83">
        <w:rPr>
          <w:rFonts w:ascii="Times New Roman" w:eastAsia="Noto Serif CJK SC" w:hAnsi="Times New Roman" w:cs="Lohit Devanagari"/>
          <w:i/>
          <w:kern w:val="2"/>
          <w:sz w:val="20"/>
          <w:szCs w:val="24"/>
          <w:lang w:eastAsia="zh-CN" w:bidi="hi-IN"/>
        </w:rPr>
        <w:t>has temporal projection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the time-span of The Battle of Waterloo 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val="en-US" w:eastAsia="zh-CN" w:bidi="hi-IN"/>
        </w:rPr>
        <w:t>(E52)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[</w:t>
      </w:r>
      <w:r w:rsidRPr="00AD7E83">
        <w:rPr>
          <w:rFonts w:ascii="Times New Roman" w:eastAsia="Noto Serif CJK SC" w:hAnsi="Times New Roman" w:cs="Lohit Devanagari"/>
          <w:i/>
          <w:kern w:val="2"/>
          <w:sz w:val="20"/>
          <w:szCs w:val="24"/>
          <w:lang w:eastAsia="zh-CN" w:bidi="hi-IN"/>
        </w:rPr>
        <w:t>at some time within (P82)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“Sunday, 18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vertAlign w:val="superscript"/>
          <w:lang w:eastAsia="zh-CN" w:bidi="hi-IN"/>
        </w:rPr>
        <w:t>th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June 1815” (E61).] (Black, 2010)</w:t>
      </w:r>
    </w:p>
    <w:p w14:paraId="1E717F24" w14:textId="77777777" w:rsidR="00AD7E83" w:rsidRPr="00AD7E83" w:rsidRDefault="00AD7E83" w:rsidP="00AD7E83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In First Order Logic:</w:t>
      </w:r>
    </w:p>
    <w:p w14:paraId="032755DC" w14:textId="77777777" w:rsidR="00AD7E83" w:rsidRPr="00AD7E83" w:rsidRDefault="00AD7E83" w:rsidP="00AD7E83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P160(x,y) </w:t>
      </w:r>
      <w:r w:rsidRPr="00AD7E83">
        <w:rPr>
          <w:rFonts w:ascii="Cambria Math" w:eastAsia="Cambria Math" w:hAnsi="Cambria Math" w:cs="Cambria Math"/>
          <w:kern w:val="2"/>
          <w:sz w:val="20"/>
          <w:szCs w:val="24"/>
          <w:lang w:eastAsia="zh-CN" w:bidi="hi-IN"/>
        </w:rPr>
        <w:t>⇒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E92(x)</w:t>
      </w:r>
    </w:p>
    <w:p w14:paraId="59C6C661" w14:textId="17157ADE" w:rsidR="00DA6C4F" w:rsidRDefault="00AD7E83" w:rsidP="00AD7E83">
      <w:pPr>
        <w:ind w:left="720" w:firstLine="720"/>
      </w:pP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>P160(x,y)</w:t>
      </w:r>
      <w:r w:rsidRPr="00AD7E83">
        <w:rPr>
          <w:rFonts w:ascii="Cambria Math" w:eastAsia="Cambria Math" w:hAnsi="Cambria Math" w:cs="Cambria Math"/>
          <w:kern w:val="2"/>
          <w:sz w:val="20"/>
          <w:szCs w:val="24"/>
          <w:lang w:eastAsia="zh-CN" w:bidi="hi-IN"/>
        </w:rPr>
        <w:t>⇒</w:t>
      </w:r>
      <w:r w:rsidRPr="00AD7E83">
        <w:rPr>
          <w:rFonts w:ascii="Times New Roman" w:eastAsia="Noto Serif CJK SC" w:hAnsi="Times New Roman" w:cs="Lohit Devanagari"/>
          <w:kern w:val="2"/>
          <w:sz w:val="20"/>
          <w:szCs w:val="24"/>
          <w:lang w:eastAsia="zh-CN" w:bidi="hi-IN"/>
        </w:rPr>
        <w:t xml:space="preserve"> E52(y)</w:t>
      </w:r>
    </w:p>
    <w:sectPr w:rsidR="00DA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5BDF"/>
    <w:multiLevelType w:val="multilevel"/>
    <w:tmpl w:val="ACC6D7AC"/>
    <w:lvl w:ilvl="0">
      <w:start w:val="1"/>
      <w:numFmt w:val="bullet"/>
      <w:suff w:val="space"/>
      <w:lvlText w:val=""/>
      <w:lvlJc w:val="left"/>
      <w:pPr>
        <w:tabs>
          <w:tab w:val="num" w:pos="0"/>
        </w:tabs>
        <w:ind w:left="1644" w:hanging="204"/>
      </w:pPr>
      <w:rPr>
        <w:rFonts w:ascii="Wingdings 2" w:hAnsi="Wingdings 2" w:cs="Wingdings 2" w:hint="default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83"/>
    <w:rsid w:val="00AD7E83"/>
    <w:rsid w:val="00D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7B10"/>
  <w15:chartTrackingRefBased/>
  <w15:docId w15:val="{C067473C-A2FF-41EB-8A6A-981ABC3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2021-05-26T10:07:00Z</dcterms:created>
  <dcterms:modified xsi:type="dcterms:W3CDTF">2021-05-26T10:07:00Z</dcterms:modified>
</cp:coreProperties>
</file>