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93868" w14:textId="77777777" w:rsidR="00EA4A70" w:rsidRPr="00026C86" w:rsidRDefault="00EA4A70" w:rsidP="00EA4A70">
      <w:pPr>
        <w:pStyle w:val="Title"/>
        <w:ind w:firstLine="720"/>
        <w:jc w:val="center"/>
        <w:rPr>
          <w:noProof/>
          <w:sz w:val="28"/>
          <w:szCs w:val="32"/>
        </w:rPr>
      </w:pPr>
      <w:r w:rsidRPr="00026C86">
        <w:rPr>
          <w:noProof/>
          <w:sz w:val="28"/>
          <w:szCs w:val="32"/>
        </w:rPr>
        <w:t>52</w:t>
      </w:r>
      <w:r w:rsidRPr="00026C86">
        <w:rPr>
          <w:noProof/>
          <w:sz w:val="28"/>
          <w:szCs w:val="32"/>
          <w:vertAlign w:val="superscript"/>
        </w:rPr>
        <w:t>nd</w:t>
      </w:r>
      <w:r w:rsidRPr="00026C86">
        <w:rPr>
          <w:noProof/>
          <w:sz w:val="28"/>
          <w:szCs w:val="32"/>
        </w:rPr>
        <w:t xml:space="preserve"> joint meeting of the CIDOC CRM SIG, 45</w:t>
      </w:r>
      <w:r w:rsidRPr="00026C86">
        <w:rPr>
          <w:noProof/>
          <w:sz w:val="28"/>
          <w:szCs w:val="32"/>
          <w:vertAlign w:val="superscript"/>
        </w:rPr>
        <w:t>th</w:t>
      </w:r>
      <w:r w:rsidRPr="00026C86">
        <w:rPr>
          <w:noProof/>
          <w:sz w:val="28"/>
          <w:szCs w:val="32"/>
        </w:rPr>
        <w:t xml:space="preserve"> FRBR SIG and ISO/TC46/SC4/WG9.</w:t>
      </w:r>
    </w:p>
    <w:p w14:paraId="10959978" w14:textId="77777777" w:rsidR="00EA4A70" w:rsidRPr="00026C86" w:rsidRDefault="00EA4A70" w:rsidP="00EA4A70">
      <w:pPr>
        <w:pStyle w:val="Title"/>
        <w:jc w:val="center"/>
        <w:rPr>
          <w:noProof/>
          <w:sz w:val="28"/>
          <w:szCs w:val="32"/>
        </w:rPr>
      </w:pPr>
      <w:r w:rsidRPr="00026C86">
        <w:rPr>
          <w:noProof/>
          <w:sz w:val="28"/>
          <w:szCs w:val="32"/>
        </w:rPr>
        <w:t>8-11 February 2022</w:t>
      </w:r>
    </w:p>
    <w:p w14:paraId="562D4019" w14:textId="77777777" w:rsidR="00EA4A70" w:rsidRPr="00026C86" w:rsidRDefault="00EA4A70" w:rsidP="00EA4A70">
      <w:pPr>
        <w:jc w:val="center"/>
        <w:rPr>
          <w:noProof/>
          <w:color w:val="2E75B5"/>
          <w:sz w:val="24"/>
          <w:szCs w:val="28"/>
        </w:rPr>
      </w:pPr>
      <w:r w:rsidRPr="00026C86">
        <w:rPr>
          <w:noProof/>
          <w:color w:val="2E75B5"/>
          <w:sz w:val="24"/>
          <w:szCs w:val="28"/>
        </w:rPr>
        <w:t>University of Oslo, Faculty of arts, Unit for digital documentation</w:t>
      </w:r>
    </w:p>
    <w:p w14:paraId="2100DF11" w14:textId="77777777" w:rsidR="00EA4A70" w:rsidRPr="00026C86" w:rsidRDefault="00EA4A70" w:rsidP="00EA4A70">
      <w:pPr>
        <w:jc w:val="center"/>
        <w:rPr>
          <w:noProof/>
          <w:color w:val="2E75B5"/>
          <w:sz w:val="24"/>
          <w:szCs w:val="28"/>
        </w:rPr>
      </w:pPr>
      <w:r w:rsidRPr="00026C86">
        <w:rPr>
          <w:noProof/>
          <w:color w:val="2E75B5"/>
          <w:sz w:val="24"/>
          <w:szCs w:val="28"/>
        </w:rPr>
        <w:t>Online (Zoom)</w:t>
      </w:r>
    </w:p>
    <w:p w14:paraId="397A5CCD" w14:textId="77777777" w:rsidR="00EA4A70" w:rsidRPr="00026C86" w:rsidRDefault="00EA4A70" w:rsidP="00EA4A70">
      <w:pPr>
        <w:pStyle w:val="Heading1"/>
        <w:rPr>
          <w:noProof/>
          <w:sz w:val="28"/>
        </w:rPr>
      </w:pPr>
      <w:bookmarkStart w:id="0" w:name="_Toc87608143"/>
      <w:bookmarkStart w:id="1" w:name="_Toc97035833"/>
      <w:r w:rsidRPr="00026C86">
        <w:rPr>
          <w:noProof/>
          <w:sz w:val="28"/>
        </w:rPr>
        <w:t>Participants</w:t>
      </w:r>
      <w:bookmarkEnd w:id="0"/>
      <w:bookmarkEnd w:id="1"/>
    </w:p>
    <w:p w14:paraId="26470535" w14:textId="124482FA" w:rsidR="00EA4A70" w:rsidRDefault="00EA4A70" w:rsidP="00EA4A70">
      <w:pPr>
        <w:rPr>
          <w:noProof/>
          <w:sz w:val="20"/>
        </w:rPr>
      </w:pPr>
      <w:r w:rsidRPr="00026C86">
        <w:rPr>
          <w:b/>
          <w:noProof/>
          <w:sz w:val="20"/>
        </w:rPr>
        <w:t xml:space="preserve">Achille Felicetti </w:t>
      </w:r>
      <w:r w:rsidRPr="00026C86">
        <w:rPr>
          <w:noProof/>
          <w:sz w:val="20"/>
        </w:rPr>
        <w:t>(Università degli Studi di Firenze &amp; PIN, ITA);</w:t>
      </w:r>
      <w:r w:rsidRPr="00026C86">
        <w:rPr>
          <w:b/>
          <w:noProof/>
          <w:sz w:val="20"/>
        </w:rPr>
        <w:t xml:space="preserve"> Akihiro Kameda</w:t>
      </w:r>
      <w:r w:rsidRPr="00026C86">
        <w:rPr>
          <w:noProof/>
          <w:sz w:val="20"/>
        </w:rPr>
        <w:t xml:space="preserve"> (National Museum of Japanese History, JPN)</w:t>
      </w:r>
      <w:r w:rsidR="005A4F0A" w:rsidRPr="00026C86">
        <w:rPr>
          <w:noProof/>
          <w:sz w:val="20"/>
        </w:rPr>
        <w:t xml:space="preserve">; </w:t>
      </w:r>
      <w:r w:rsidR="005A4F0A" w:rsidRPr="00026C86">
        <w:rPr>
          <w:b/>
          <w:noProof/>
          <w:sz w:val="20"/>
        </w:rPr>
        <w:t xml:space="preserve">Ana Tam </w:t>
      </w:r>
      <w:r w:rsidR="005A4F0A" w:rsidRPr="00026C86">
        <w:rPr>
          <w:noProof/>
          <w:sz w:val="20"/>
        </w:rPr>
        <w:t>(University of the Arts London, GBR)</w:t>
      </w:r>
      <w:r w:rsidRPr="00026C86">
        <w:rPr>
          <w:noProof/>
          <w:sz w:val="20"/>
        </w:rPr>
        <w:t xml:space="preserve">; </w:t>
      </w:r>
      <w:r w:rsidRPr="00026C86">
        <w:rPr>
          <w:b/>
          <w:noProof/>
          <w:sz w:val="20"/>
        </w:rPr>
        <w:t>Athina Kritsotaki</w:t>
      </w:r>
      <w:r w:rsidRPr="00026C86">
        <w:rPr>
          <w:noProof/>
          <w:sz w:val="20"/>
        </w:rPr>
        <w:t xml:space="preserve"> (ICS-FORTH, GRC); </w:t>
      </w:r>
      <w:r w:rsidRPr="00026C86">
        <w:rPr>
          <w:b/>
          <w:noProof/>
          <w:sz w:val="20"/>
        </w:rPr>
        <w:t>Christian-Emil Ore</w:t>
      </w:r>
      <w:r w:rsidRPr="00026C86">
        <w:rPr>
          <w:noProof/>
          <w:sz w:val="20"/>
        </w:rPr>
        <w:t xml:space="preserve"> (University of Oslo, NOR); </w:t>
      </w:r>
      <w:r w:rsidRPr="00026C86">
        <w:rPr>
          <w:b/>
          <w:noProof/>
          <w:sz w:val="20"/>
        </w:rPr>
        <w:t>Chryssoula Bekiari</w:t>
      </w:r>
      <w:r w:rsidRPr="00026C86">
        <w:rPr>
          <w:noProof/>
          <w:sz w:val="20"/>
        </w:rPr>
        <w:t xml:space="preserve"> (ICS-FORTH, GRC); </w:t>
      </w:r>
      <w:r w:rsidRPr="00026C86">
        <w:rPr>
          <w:b/>
          <w:noProof/>
          <w:sz w:val="20"/>
        </w:rPr>
        <w:t>Daria Hookk</w:t>
      </w:r>
      <w:r w:rsidRPr="00026C86">
        <w:rPr>
          <w:noProof/>
          <w:sz w:val="20"/>
        </w:rPr>
        <w:t xml:space="preserve"> (Hermitage Museum, RUS); </w:t>
      </w:r>
      <w:r w:rsidRPr="00026C86">
        <w:rPr>
          <w:b/>
          <w:noProof/>
          <w:sz w:val="20"/>
        </w:rPr>
        <w:t>Eleni Tsouloucha</w:t>
      </w:r>
      <w:r w:rsidRPr="00026C86">
        <w:rPr>
          <w:noProof/>
          <w:sz w:val="20"/>
        </w:rPr>
        <w:t xml:space="preserve"> (ICS-FORTH, GRC); </w:t>
      </w:r>
      <w:r w:rsidRPr="00026C86">
        <w:rPr>
          <w:b/>
          <w:noProof/>
          <w:sz w:val="20"/>
        </w:rPr>
        <w:t>Elias Tzortzakakis</w:t>
      </w:r>
      <w:r w:rsidRPr="00026C86">
        <w:rPr>
          <w:noProof/>
          <w:sz w:val="20"/>
        </w:rPr>
        <w:t xml:space="preserve"> (ICS-FORTH, GRC); </w:t>
      </w:r>
      <w:r w:rsidR="005A4F0A" w:rsidRPr="00026C86">
        <w:rPr>
          <w:b/>
          <w:noProof/>
          <w:sz w:val="20"/>
        </w:rPr>
        <w:t>Emilio Sanfilippo</w:t>
      </w:r>
      <w:r w:rsidR="005A4F0A" w:rsidRPr="00026C86">
        <w:rPr>
          <w:noProof/>
          <w:sz w:val="20"/>
        </w:rPr>
        <w:t xml:space="preserve"> (CNR, ITA); </w:t>
      </w:r>
      <w:r w:rsidRPr="00026C86">
        <w:rPr>
          <w:b/>
          <w:noProof/>
          <w:sz w:val="20"/>
        </w:rPr>
        <w:t>Erin Canning</w:t>
      </w:r>
      <w:r w:rsidRPr="00026C86">
        <w:rPr>
          <w:noProof/>
          <w:sz w:val="20"/>
        </w:rPr>
        <w:t xml:space="preserve"> (LINCS -Linked Infrastructure for Networked Cultural Scholarship, CAN); </w:t>
      </w:r>
      <w:r w:rsidR="005A4F0A" w:rsidRPr="00026C86">
        <w:rPr>
          <w:b/>
          <w:noProof/>
          <w:sz w:val="20"/>
        </w:rPr>
        <w:t>Francesco Beretta</w:t>
      </w:r>
      <w:r w:rsidRPr="00026C86">
        <w:rPr>
          <w:noProof/>
          <w:sz w:val="20"/>
        </w:rPr>
        <w:t xml:space="preserve"> (</w:t>
      </w:r>
      <w:r w:rsidR="005A4F0A" w:rsidRPr="00026C86">
        <w:rPr>
          <w:noProof/>
          <w:sz w:val="20"/>
        </w:rPr>
        <w:t>CNRS-LAHRA Université de Lyon</w:t>
      </w:r>
      <w:r w:rsidRPr="00026C86">
        <w:rPr>
          <w:noProof/>
          <w:sz w:val="20"/>
        </w:rPr>
        <w:t xml:space="preserve">, FRA); </w:t>
      </w:r>
      <w:r w:rsidRPr="00026C86">
        <w:rPr>
          <w:b/>
          <w:noProof/>
          <w:sz w:val="20"/>
        </w:rPr>
        <w:t>George Bruseker</w:t>
      </w:r>
      <w:r w:rsidRPr="00026C86">
        <w:rPr>
          <w:noProof/>
          <w:sz w:val="20"/>
        </w:rPr>
        <w:t xml:space="preserve"> (Takin.solutions, BGR); </w:t>
      </w:r>
      <w:r w:rsidRPr="00026C86">
        <w:rPr>
          <w:b/>
          <w:noProof/>
          <w:sz w:val="20"/>
        </w:rPr>
        <w:t>Gerald Hiebel</w:t>
      </w:r>
      <w:r w:rsidRPr="00026C86">
        <w:rPr>
          <w:noProof/>
          <w:sz w:val="20"/>
        </w:rPr>
        <w:t xml:space="preserve"> (University of Innsbruck, AUT); </w:t>
      </w:r>
      <w:r w:rsidRPr="00026C86">
        <w:rPr>
          <w:b/>
          <w:noProof/>
          <w:sz w:val="20"/>
        </w:rPr>
        <w:t>Juliane Hamisch</w:t>
      </w:r>
      <w:r w:rsidRPr="00026C86">
        <w:rPr>
          <w:noProof/>
          <w:sz w:val="20"/>
        </w:rPr>
        <w:t xml:space="preserve"> (German National Museum, DEU); </w:t>
      </w:r>
      <w:r w:rsidRPr="00026C86">
        <w:rPr>
          <w:b/>
          <w:noProof/>
          <w:sz w:val="20"/>
        </w:rPr>
        <w:t xml:space="preserve">Maja </w:t>
      </w:r>
      <w:r w:rsidRPr="00026C86">
        <w:rPr>
          <w:rFonts w:ascii="Cambria Math" w:hAnsi="Cambria Math"/>
          <w:b/>
          <w:noProof/>
          <w:sz w:val="20"/>
        </w:rPr>
        <w:t>Ž</w:t>
      </w:r>
      <w:r w:rsidRPr="00026C86">
        <w:rPr>
          <w:b/>
          <w:noProof/>
          <w:sz w:val="20"/>
        </w:rPr>
        <w:t>umer</w:t>
      </w:r>
      <w:r w:rsidRPr="00026C86">
        <w:rPr>
          <w:noProof/>
          <w:sz w:val="20"/>
        </w:rPr>
        <w:t xml:space="preserve"> (University of Ljubljana, SVN); </w:t>
      </w:r>
      <w:r w:rsidRPr="00026C86">
        <w:rPr>
          <w:b/>
          <w:noProof/>
          <w:sz w:val="20"/>
        </w:rPr>
        <w:t>Manolis Peponakis</w:t>
      </w:r>
      <w:r w:rsidRPr="00026C86">
        <w:rPr>
          <w:noProof/>
          <w:sz w:val="20"/>
        </w:rPr>
        <w:t xml:space="preserve"> (University of West Attica, GRC); </w:t>
      </w:r>
      <w:r w:rsidR="00B1783E" w:rsidRPr="00026C86">
        <w:rPr>
          <w:b/>
          <w:noProof/>
          <w:sz w:val="20"/>
        </w:rPr>
        <w:t>Mark Fichtner</w:t>
      </w:r>
      <w:r w:rsidRPr="00026C86">
        <w:rPr>
          <w:b/>
          <w:noProof/>
          <w:sz w:val="20"/>
        </w:rPr>
        <w:t xml:space="preserve"> </w:t>
      </w:r>
      <w:r w:rsidRPr="00026C86">
        <w:rPr>
          <w:noProof/>
          <w:sz w:val="20"/>
        </w:rPr>
        <w:t>(</w:t>
      </w:r>
      <w:r w:rsidR="00B1783E" w:rsidRPr="00026C86">
        <w:rPr>
          <w:noProof/>
          <w:sz w:val="20"/>
        </w:rPr>
        <w:t>Germanisches Nationalmuseum</w:t>
      </w:r>
      <w:r w:rsidRPr="00026C86">
        <w:rPr>
          <w:noProof/>
          <w:sz w:val="20"/>
        </w:rPr>
        <w:t xml:space="preserve">, </w:t>
      </w:r>
      <w:r w:rsidR="00B1783E" w:rsidRPr="00026C86">
        <w:rPr>
          <w:noProof/>
          <w:sz w:val="20"/>
        </w:rPr>
        <w:t>DEU</w:t>
      </w:r>
      <w:r w:rsidRPr="00026C86">
        <w:rPr>
          <w:noProof/>
          <w:sz w:val="20"/>
        </w:rPr>
        <w:t xml:space="preserve">); </w:t>
      </w:r>
      <w:r w:rsidRPr="00026C86">
        <w:rPr>
          <w:b/>
          <w:noProof/>
          <w:sz w:val="20"/>
        </w:rPr>
        <w:t xml:space="preserve">Martin Doerr </w:t>
      </w:r>
      <w:r w:rsidRPr="00026C86">
        <w:rPr>
          <w:noProof/>
          <w:sz w:val="20"/>
        </w:rPr>
        <w:t xml:space="preserve">(ICS-FORTH, GRC); </w:t>
      </w:r>
      <w:r w:rsidR="00B1783E" w:rsidRPr="00026C86">
        <w:rPr>
          <w:b/>
          <w:bCs/>
          <w:noProof/>
          <w:sz w:val="20"/>
        </w:rPr>
        <w:t>Marta Acierno</w:t>
      </w:r>
      <w:r w:rsidRPr="00026C86">
        <w:rPr>
          <w:noProof/>
          <w:sz w:val="20"/>
        </w:rPr>
        <w:t xml:space="preserve"> (</w:t>
      </w:r>
      <w:r w:rsidR="00B1783E" w:rsidRPr="00026C86">
        <w:rPr>
          <w:noProof/>
          <w:sz w:val="20"/>
        </w:rPr>
        <w:t>Sapienza-Rome University</w:t>
      </w:r>
      <w:r w:rsidRPr="00026C86">
        <w:rPr>
          <w:noProof/>
          <w:sz w:val="20"/>
        </w:rPr>
        <w:t xml:space="preserve">, </w:t>
      </w:r>
      <w:r w:rsidR="00B1783E" w:rsidRPr="00026C86">
        <w:rPr>
          <w:noProof/>
          <w:sz w:val="20"/>
        </w:rPr>
        <w:t>ITA</w:t>
      </w:r>
      <w:r w:rsidRPr="00026C86">
        <w:rPr>
          <w:noProof/>
          <w:sz w:val="20"/>
        </w:rPr>
        <w:t xml:space="preserve">); </w:t>
      </w:r>
      <w:r w:rsidRPr="00026C86">
        <w:rPr>
          <w:b/>
          <w:noProof/>
          <w:sz w:val="20"/>
        </w:rPr>
        <w:t xml:space="preserve">Mélanie Roche </w:t>
      </w:r>
      <w:r w:rsidRPr="00026C86">
        <w:rPr>
          <w:noProof/>
          <w:sz w:val="20"/>
        </w:rPr>
        <w:t>(Bibliothèque Nationale de France, FRA</w:t>
      </w:r>
      <w:r w:rsidRPr="00026C86">
        <w:rPr>
          <w:b/>
          <w:noProof/>
          <w:sz w:val="20"/>
        </w:rPr>
        <w:t>); Muriel van Ruymbeke</w:t>
      </w:r>
      <w:r w:rsidRPr="00026C86">
        <w:rPr>
          <w:noProof/>
          <w:sz w:val="20"/>
        </w:rPr>
        <w:t xml:space="preserve"> (Université de Liège, BEL); </w:t>
      </w:r>
      <w:r w:rsidRPr="00026C86">
        <w:rPr>
          <w:b/>
          <w:noProof/>
          <w:sz w:val="20"/>
        </w:rPr>
        <w:t>Niels Gei</w:t>
      </w:r>
      <w:r w:rsidRPr="00026C86">
        <w:rPr>
          <w:rFonts w:ascii="Cambria Math" w:hAnsi="Cambria Math"/>
          <w:b/>
          <w:noProof/>
          <w:sz w:val="20"/>
        </w:rPr>
        <w:t>ß</w:t>
      </w:r>
      <w:r w:rsidRPr="00026C86">
        <w:rPr>
          <w:b/>
          <w:noProof/>
          <w:sz w:val="20"/>
        </w:rPr>
        <w:t>ler</w:t>
      </w:r>
      <w:r w:rsidRPr="00026C86">
        <w:rPr>
          <w:noProof/>
          <w:sz w:val="20"/>
        </w:rPr>
        <w:t xml:space="preserve"> (University of Cologne/ CCeH, DEU); </w:t>
      </w:r>
      <w:r w:rsidRPr="00026C86">
        <w:rPr>
          <w:b/>
          <w:noProof/>
          <w:sz w:val="20"/>
        </w:rPr>
        <w:t>Pat Riva</w:t>
      </w:r>
      <w:r w:rsidRPr="00026C86">
        <w:rPr>
          <w:noProof/>
          <w:sz w:val="20"/>
        </w:rPr>
        <w:t xml:space="preserve"> (Concordia University, CAN); </w:t>
      </w:r>
      <w:r w:rsidRPr="00026C86">
        <w:rPr>
          <w:b/>
          <w:noProof/>
          <w:sz w:val="20"/>
        </w:rPr>
        <w:t>Pavlos Fafalios</w:t>
      </w:r>
      <w:r w:rsidRPr="00026C86">
        <w:rPr>
          <w:noProof/>
          <w:sz w:val="20"/>
        </w:rPr>
        <w:t xml:space="preserve"> (ICS-FORTH, GRC); </w:t>
      </w:r>
      <w:r w:rsidRPr="00026C86">
        <w:rPr>
          <w:b/>
          <w:noProof/>
          <w:sz w:val="20"/>
        </w:rPr>
        <w:t>Philippe Micon</w:t>
      </w:r>
      <w:r w:rsidRPr="00026C86">
        <w:rPr>
          <w:noProof/>
          <w:sz w:val="20"/>
        </w:rPr>
        <w:t xml:space="preserve"> (CHIN, CAN);</w:t>
      </w:r>
      <w:r w:rsidR="00B1783E" w:rsidRPr="00026C86">
        <w:rPr>
          <w:noProof/>
          <w:sz w:val="20"/>
        </w:rPr>
        <w:t xml:space="preserve"> </w:t>
      </w:r>
      <w:r w:rsidR="00B1783E" w:rsidRPr="00026C86">
        <w:rPr>
          <w:b/>
          <w:noProof/>
          <w:sz w:val="20"/>
        </w:rPr>
        <w:t>Pierre Choffé</w:t>
      </w:r>
      <w:r w:rsidR="00B1783E" w:rsidRPr="00026C86">
        <w:rPr>
          <w:noProof/>
          <w:sz w:val="20"/>
        </w:rPr>
        <w:t xml:space="preserve"> (Logilab; FRA);</w:t>
      </w:r>
      <w:r w:rsidRPr="00026C86">
        <w:rPr>
          <w:noProof/>
          <w:sz w:val="20"/>
        </w:rPr>
        <w:t xml:space="preserve"> </w:t>
      </w:r>
      <w:r w:rsidR="00B1783E" w:rsidRPr="00026C86">
        <w:rPr>
          <w:b/>
          <w:noProof/>
          <w:sz w:val="20"/>
        </w:rPr>
        <w:t>Piroska Lendvai</w:t>
      </w:r>
      <w:r w:rsidR="00B1783E" w:rsidRPr="00026C86">
        <w:rPr>
          <w:noProof/>
          <w:sz w:val="20"/>
        </w:rPr>
        <w:t xml:space="preserve"> (Bavarian Academy of Sciences, DEU); </w:t>
      </w:r>
      <w:r w:rsidRPr="00026C86">
        <w:rPr>
          <w:b/>
          <w:noProof/>
          <w:sz w:val="20"/>
        </w:rPr>
        <w:t>Puyu Wang</w:t>
      </w:r>
      <w:r w:rsidRPr="00026C86">
        <w:rPr>
          <w:noProof/>
          <w:sz w:val="20"/>
        </w:rPr>
        <w:t xml:space="preserve"> (Shanghai Normal University, CHN); </w:t>
      </w:r>
      <w:r w:rsidRPr="00026C86">
        <w:rPr>
          <w:b/>
          <w:noProof/>
          <w:sz w:val="20"/>
        </w:rPr>
        <w:t>SanaZ Emami</w:t>
      </w:r>
      <w:r w:rsidRPr="00026C86">
        <w:rPr>
          <w:noProof/>
          <w:sz w:val="20"/>
        </w:rPr>
        <w:t xml:space="preserve"> (University of Tehran, IRN); </w:t>
      </w:r>
      <w:r w:rsidR="00B1783E" w:rsidRPr="00026C86">
        <w:rPr>
          <w:b/>
          <w:noProof/>
          <w:sz w:val="20"/>
        </w:rPr>
        <w:t>Sakiko Kawabe</w:t>
      </w:r>
      <w:r w:rsidRPr="00026C86">
        <w:rPr>
          <w:noProof/>
          <w:sz w:val="20"/>
        </w:rPr>
        <w:t xml:space="preserve"> (</w:t>
      </w:r>
      <w:r w:rsidR="00B1783E" w:rsidRPr="00026C86">
        <w:rPr>
          <w:noProof/>
          <w:sz w:val="20"/>
        </w:rPr>
        <w:t>National Museum of Japanese History</w:t>
      </w:r>
      <w:r w:rsidRPr="00026C86">
        <w:rPr>
          <w:noProof/>
          <w:sz w:val="20"/>
        </w:rPr>
        <w:t xml:space="preserve">, </w:t>
      </w:r>
      <w:r w:rsidR="00B1783E" w:rsidRPr="00026C86">
        <w:rPr>
          <w:noProof/>
          <w:sz w:val="20"/>
        </w:rPr>
        <w:t>JPN</w:t>
      </w:r>
      <w:r w:rsidRPr="00026C86">
        <w:rPr>
          <w:noProof/>
          <w:sz w:val="20"/>
        </w:rPr>
        <w:t xml:space="preserve">); </w:t>
      </w:r>
      <w:r w:rsidRPr="00026C86">
        <w:rPr>
          <w:b/>
          <w:noProof/>
          <w:sz w:val="20"/>
        </w:rPr>
        <w:t>Stephen Stead</w:t>
      </w:r>
      <w:r w:rsidRPr="00026C86">
        <w:rPr>
          <w:noProof/>
          <w:sz w:val="20"/>
        </w:rPr>
        <w:t xml:space="preserve"> (Paverprime Ltd, GBR); </w:t>
      </w:r>
      <w:r w:rsidR="00B1783E" w:rsidRPr="00026C86">
        <w:rPr>
          <w:b/>
          <w:bCs/>
          <w:noProof/>
          <w:sz w:val="20"/>
        </w:rPr>
        <w:t>Thanasis Velios</w:t>
      </w:r>
      <w:r w:rsidRPr="00026C86">
        <w:rPr>
          <w:noProof/>
          <w:sz w:val="20"/>
        </w:rPr>
        <w:t xml:space="preserve"> (University of </w:t>
      </w:r>
      <w:r w:rsidR="00B1783E" w:rsidRPr="00026C86">
        <w:rPr>
          <w:noProof/>
          <w:sz w:val="20"/>
        </w:rPr>
        <w:t>the Arts London</w:t>
      </w:r>
      <w:r w:rsidRPr="00026C86">
        <w:rPr>
          <w:noProof/>
          <w:sz w:val="20"/>
        </w:rPr>
        <w:t xml:space="preserve">, </w:t>
      </w:r>
      <w:r w:rsidR="00B1783E" w:rsidRPr="00026C86">
        <w:rPr>
          <w:noProof/>
          <w:sz w:val="20"/>
        </w:rPr>
        <w:t>GBR</w:t>
      </w:r>
      <w:r w:rsidRPr="00026C86">
        <w:rPr>
          <w:noProof/>
          <w:sz w:val="20"/>
        </w:rPr>
        <w:t xml:space="preserve">); </w:t>
      </w:r>
      <w:r w:rsidR="00B1783E" w:rsidRPr="00026C86">
        <w:rPr>
          <w:b/>
          <w:noProof/>
          <w:sz w:val="20"/>
        </w:rPr>
        <w:t>Trond Aalberg</w:t>
      </w:r>
      <w:r w:rsidR="00B1783E" w:rsidRPr="00026C86">
        <w:rPr>
          <w:noProof/>
          <w:sz w:val="20"/>
        </w:rPr>
        <w:t xml:space="preserve"> (</w:t>
      </w:r>
      <w:r w:rsidR="00605B63" w:rsidRPr="00026C86">
        <w:rPr>
          <w:noProof/>
          <w:sz w:val="20"/>
        </w:rPr>
        <w:t xml:space="preserve">OsloMet, NOR); </w:t>
      </w:r>
      <w:r w:rsidRPr="00026C86">
        <w:rPr>
          <w:b/>
          <w:bCs/>
          <w:noProof/>
          <w:sz w:val="20"/>
        </w:rPr>
        <w:t>Vincent</w:t>
      </w:r>
      <w:r w:rsidRPr="00026C86">
        <w:rPr>
          <w:b/>
          <w:noProof/>
          <w:sz w:val="20"/>
        </w:rPr>
        <w:t xml:space="preserve"> Alamercery</w:t>
      </w:r>
      <w:r w:rsidRPr="00026C86">
        <w:rPr>
          <w:noProof/>
          <w:sz w:val="20"/>
        </w:rPr>
        <w:t xml:space="preserve"> (LAHRA Université de Lyon, FRA)</w:t>
      </w:r>
    </w:p>
    <w:p w14:paraId="6961706F" w14:textId="4C5E51EF" w:rsidR="002E3DF3" w:rsidRDefault="002E3DF3">
      <w:pPr>
        <w:rPr>
          <w:noProof/>
          <w:sz w:val="20"/>
        </w:rPr>
      </w:pPr>
      <w:r>
        <w:rPr>
          <w:noProof/>
          <w:sz w:val="20"/>
        </w:rPr>
        <w:br w:type="page"/>
      </w:r>
    </w:p>
    <w:sdt>
      <w:sdtPr>
        <w:rPr>
          <w:rFonts w:ascii="Calibri" w:eastAsia="Calibri" w:hAnsi="Calibri" w:cs="Calibri"/>
          <w:color w:val="auto"/>
          <w:sz w:val="22"/>
          <w:szCs w:val="22"/>
        </w:rPr>
        <w:id w:val="570545965"/>
        <w:docPartObj>
          <w:docPartGallery w:val="Table of Contents"/>
          <w:docPartUnique/>
        </w:docPartObj>
      </w:sdtPr>
      <w:sdtEndPr>
        <w:rPr>
          <w:b/>
          <w:bCs/>
          <w:noProof/>
        </w:rPr>
      </w:sdtEndPr>
      <w:sdtContent>
        <w:p w14:paraId="06710C74" w14:textId="5EE7A14F" w:rsidR="002E3DF3" w:rsidRDefault="002E3DF3">
          <w:pPr>
            <w:pStyle w:val="TOCHeading"/>
          </w:pPr>
          <w:r>
            <w:t>Table of Contents</w:t>
          </w:r>
        </w:p>
        <w:p w14:paraId="408196E9" w14:textId="476552BA" w:rsidR="005F766B" w:rsidRDefault="002E3DF3">
          <w:pPr>
            <w:pStyle w:val="TOC1"/>
            <w:tabs>
              <w:tab w:val="right" w:leader="dot" w:pos="9350"/>
            </w:tabs>
            <w:rPr>
              <w:rFonts w:asciiTheme="minorHAnsi" w:eastAsiaTheme="minorEastAsia" w:hAnsiTheme="minorHAnsi" w:cstheme="minorBidi"/>
              <w:noProof/>
              <w:lang w:bidi="he-IL"/>
            </w:rPr>
          </w:pPr>
          <w:r>
            <w:fldChar w:fldCharType="begin"/>
          </w:r>
          <w:r>
            <w:instrText xml:space="preserve"> TOC \o "1-3" \h \z \u </w:instrText>
          </w:r>
          <w:r>
            <w:fldChar w:fldCharType="separate"/>
          </w:r>
          <w:hyperlink w:anchor="_Toc97035833" w:history="1">
            <w:r w:rsidR="005F766B" w:rsidRPr="00111148">
              <w:rPr>
                <w:rStyle w:val="Hyperlink"/>
                <w:noProof/>
              </w:rPr>
              <w:t>Participants</w:t>
            </w:r>
            <w:r w:rsidR="005F766B">
              <w:rPr>
                <w:noProof/>
                <w:webHidden/>
              </w:rPr>
              <w:tab/>
            </w:r>
            <w:r w:rsidR="005F766B">
              <w:rPr>
                <w:noProof/>
                <w:webHidden/>
              </w:rPr>
              <w:fldChar w:fldCharType="begin"/>
            </w:r>
            <w:r w:rsidR="005F766B">
              <w:rPr>
                <w:noProof/>
                <w:webHidden/>
              </w:rPr>
              <w:instrText xml:space="preserve"> PAGEREF _Toc97035833 \h </w:instrText>
            </w:r>
            <w:r w:rsidR="005F766B">
              <w:rPr>
                <w:noProof/>
                <w:webHidden/>
              </w:rPr>
            </w:r>
            <w:r w:rsidR="005F766B">
              <w:rPr>
                <w:noProof/>
                <w:webHidden/>
              </w:rPr>
              <w:fldChar w:fldCharType="separate"/>
            </w:r>
            <w:r w:rsidR="005F766B">
              <w:rPr>
                <w:noProof/>
                <w:webHidden/>
              </w:rPr>
              <w:t>1</w:t>
            </w:r>
            <w:r w:rsidR="005F766B">
              <w:rPr>
                <w:noProof/>
                <w:webHidden/>
              </w:rPr>
              <w:fldChar w:fldCharType="end"/>
            </w:r>
          </w:hyperlink>
        </w:p>
        <w:p w14:paraId="46873E36" w14:textId="029D9D97" w:rsidR="005F766B" w:rsidRDefault="007116DB">
          <w:pPr>
            <w:pStyle w:val="TOC1"/>
            <w:tabs>
              <w:tab w:val="right" w:leader="dot" w:pos="9350"/>
            </w:tabs>
            <w:rPr>
              <w:rFonts w:asciiTheme="minorHAnsi" w:eastAsiaTheme="minorEastAsia" w:hAnsiTheme="minorHAnsi" w:cstheme="minorBidi"/>
              <w:noProof/>
              <w:lang w:bidi="he-IL"/>
            </w:rPr>
          </w:pPr>
          <w:hyperlink w:anchor="_Toc97035834" w:history="1">
            <w:r w:rsidR="005F766B" w:rsidRPr="00111148">
              <w:rPr>
                <w:rStyle w:val="Hyperlink"/>
                <w:noProof/>
              </w:rPr>
              <w:t>Tuesday 8</w:t>
            </w:r>
            <w:r w:rsidR="005F766B" w:rsidRPr="00111148">
              <w:rPr>
                <w:rStyle w:val="Hyperlink"/>
                <w:noProof/>
                <w:vertAlign w:val="superscript"/>
              </w:rPr>
              <w:t>th</w:t>
            </w:r>
            <w:r w:rsidR="005F766B" w:rsidRPr="00111148">
              <w:rPr>
                <w:rStyle w:val="Hyperlink"/>
                <w:noProof/>
              </w:rPr>
              <w:t xml:space="preserve"> February 2022</w:t>
            </w:r>
            <w:r w:rsidR="005F766B">
              <w:rPr>
                <w:noProof/>
                <w:webHidden/>
              </w:rPr>
              <w:tab/>
            </w:r>
            <w:r w:rsidR="005F766B">
              <w:rPr>
                <w:noProof/>
                <w:webHidden/>
              </w:rPr>
              <w:fldChar w:fldCharType="begin"/>
            </w:r>
            <w:r w:rsidR="005F766B">
              <w:rPr>
                <w:noProof/>
                <w:webHidden/>
              </w:rPr>
              <w:instrText xml:space="preserve"> PAGEREF _Toc97035834 \h </w:instrText>
            </w:r>
            <w:r w:rsidR="005F766B">
              <w:rPr>
                <w:noProof/>
                <w:webHidden/>
              </w:rPr>
            </w:r>
            <w:r w:rsidR="005F766B">
              <w:rPr>
                <w:noProof/>
                <w:webHidden/>
              </w:rPr>
              <w:fldChar w:fldCharType="separate"/>
            </w:r>
            <w:r w:rsidR="005F766B">
              <w:rPr>
                <w:noProof/>
                <w:webHidden/>
              </w:rPr>
              <w:t>4</w:t>
            </w:r>
            <w:r w:rsidR="005F766B">
              <w:rPr>
                <w:noProof/>
                <w:webHidden/>
              </w:rPr>
              <w:fldChar w:fldCharType="end"/>
            </w:r>
          </w:hyperlink>
        </w:p>
        <w:p w14:paraId="4D6A8817" w14:textId="60350208" w:rsidR="005F766B" w:rsidRDefault="007116DB">
          <w:pPr>
            <w:pStyle w:val="TOC2"/>
            <w:tabs>
              <w:tab w:val="right" w:leader="dot" w:pos="9350"/>
            </w:tabs>
            <w:rPr>
              <w:rFonts w:asciiTheme="minorHAnsi" w:eastAsiaTheme="minorEastAsia" w:hAnsiTheme="minorHAnsi" w:cstheme="minorBidi"/>
              <w:noProof/>
              <w:lang w:bidi="he-IL"/>
            </w:rPr>
          </w:pPr>
          <w:hyperlink w:anchor="_Toc97035835" w:history="1">
            <w:r w:rsidR="005F766B" w:rsidRPr="00111148">
              <w:rPr>
                <w:rStyle w:val="Hyperlink"/>
                <w:noProof/>
              </w:rPr>
              <w:t>Issue 574: Scope note/range clarification for E80 and P112</w:t>
            </w:r>
            <w:r w:rsidR="005F766B">
              <w:rPr>
                <w:noProof/>
                <w:webHidden/>
              </w:rPr>
              <w:tab/>
            </w:r>
            <w:r w:rsidR="005F766B">
              <w:rPr>
                <w:noProof/>
                <w:webHidden/>
              </w:rPr>
              <w:fldChar w:fldCharType="begin"/>
            </w:r>
            <w:r w:rsidR="005F766B">
              <w:rPr>
                <w:noProof/>
                <w:webHidden/>
              </w:rPr>
              <w:instrText xml:space="preserve"> PAGEREF _Toc97035835 \h </w:instrText>
            </w:r>
            <w:r w:rsidR="005F766B">
              <w:rPr>
                <w:noProof/>
                <w:webHidden/>
              </w:rPr>
            </w:r>
            <w:r w:rsidR="005F766B">
              <w:rPr>
                <w:noProof/>
                <w:webHidden/>
              </w:rPr>
              <w:fldChar w:fldCharType="separate"/>
            </w:r>
            <w:r w:rsidR="005F766B">
              <w:rPr>
                <w:noProof/>
                <w:webHidden/>
              </w:rPr>
              <w:t>4</w:t>
            </w:r>
            <w:r w:rsidR="005F766B">
              <w:rPr>
                <w:noProof/>
                <w:webHidden/>
              </w:rPr>
              <w:fldChar w:fldCharType="end"/>
            </w:r>
          </w:hyperlink>
        </w:p>
        <w:p w14:paraId="0AF3B878" w14:textId="0DDE22BA" w:rsidR="005F766B" w:rsidRDefault="007116DB">
          <w:pPr>
            <w:pStyle w:val="TOC2"/>
            <w:tabs>
              <w:tab w:val="right" w:leader="dot" w:pos="9350"/>
            </w:tabs>
            <w:rPr>
              <w:rFonts w:asciiTheme="minorHAnsi" w:eastAsiaTheme="minorEastAsia" w:hAnsiTheme="minorHAnsi" w:cstheme="minorBidi"/>
              <w:noProof/>
              <w:lang w:bidi="he-IL"/>
            </w:rPr>
          </w:pPr>
          <w:hyperlink w:anchor="_Toc97035836" w:history="1">
            <w:r w:rsidR="005F766B" w:rsidRPr="00111148">
              <w:rPr>
                <w:rStyle w:val="Hyperlink"/>
                <w:noProof/>
              </w:rPr>
              <w:t>NEW ISSUE: E79 Part Addition -what counts as an instance thereof?</w:t>
            </w:r>
            <w:r w:rsidR="005F766B">
              <w:rPr>
                <w:noProof/>
                <w:webHidden/>
              </w:rPr>
              <w:tab/>
            </w:r>
            <w:r w:rsidR="005F766B">
              <w:rPr>
                <w:noProof/>
                <w:webHidden/>
              </w:rPr>
              <w:fldChar w:fldCharType="begin"/>
            </w:r>
            <w:r w:rsidR="005F766B">
              <w:rPr>
                <w:noProof/>
                <w:webHidden/>
              </w:rPr>
              <w:instrText xml:space="preserve"> PAGEREF _Toc97035836 \h </w:instrText>
            </w:r>
            <w:r w:rsidR="005F766B">
              <w:rPr>
                <w:noProof/>
                <w:webHidden/>
              </w:rPr>
            </w:r>
            <w:r w:rsidR="005F766B">
              <w:rPr>
                <w:noProof/>
                <w:webHidden/>
              </w:rPr>
              <w:fldChar w:fldCharType="separate"/>
            </w:r>
            <w:r w:rsidR="005F766B">
              <w:rPr>
                <w:noProof/>
                <w:webHidden/>
              </w:rPr>
              <w:t>5</w:t>
            </w:r>
            <w:r w:rsidR="005F766B">
              <w:rPr>
                <w:noProof/>
                <w:webHidden/>
              </w:rPr>
              <w:fldChar w:fldCharType="end"/>
            </w:r>
          </w:hyperlink>
        </w:p>
        <w:p w14:paraId="42F88C77" w14:textId="2B69F6C5" w:rsidR="005F766B" w:rsidRDefault="007116DB">
          <w:pPr>
            <w:pStyle w:val="TOC2"/>
            <w:tabs>
              <w:tab w:val="right" w:leader="dot" w:pos="9350"/>
            </w:tabs>
            <w:rPr>
              <w:rFonts w:asciiTheme="minorHAnsi" w:eastAsiaTheme="minorEastAsia" w:hAnsiTheme="minorHAnsi" w:cstheme="minorBidi"/>
              <w:noProof/>
              <w:lang w:bidi="he-IL"/>
            </w:rPr>
          </w:pPr>
          <w:hyperlink w:anchor="_Toc97035837" w:history="1">
            <w:r w:rsidR="005F766B" w:rsidRPr="00111148">
              <w:rPr>
                <w:rStyle w:val="Hyperlink"/>
                <w:noProof/>
              </w:rPr>
              <w:t>Issue 571: Cardinality of typed properties</w:t>
            </w:r>
            <w:r w:rsidR="005F766B">
              <w:rPr>
                <w:noProof/>
                <w:webHidden/>
              </w:rPr>
              <w:tab/>
            </w:r>
            <w:r w:rsidR="005F766B">
              <w:rPr>
                <w:noProof/>
                <w:webHidden/>
              </w:rPr>
              <w:fldChar w:fldCharType="begin"/>
            </w:r>
            <w:r w:rsidR="005F766B">
              <w:rPr>
                <w:noProof/>
                <w:webHidden/>
              </w:rPr>
              <w:instrText xml:space="preserve"> PAGEREF _Toc97035837 \h </w:instrText>
            </w:r>
            <w:r w:rsidR="005F766B">
              <w:rPr>
                <w:noProof/>
                <w:webHidden/>
              </w:rPr>
            </w:r>
            <w:r w:rsidR="005F766B">
              <w:rPr>
                <w:noProof/>
                <w:webHidden/>
              </w:rPr>
              <w:fldChar w:fldCharType="separate"/>
            </w:r>
            <w:r w:rsidR="005F766B">
              <w:rPr>
                <w:noProof/>
                <w:webHidden/>
              </w:rPr>
              <w:t>5</w:t>
            </w:r>
            <w:r w:rsidR="005F766B">
              <w:rPr>
                <w:noProof/>
                <w:webHidden/>
              </w:rPr>
              <w:fldChar w:fldCharType="end"/>
            </w:r>
          </w:hyperlink>
        </w:p>
        <w:p w14:paraId="543185E6" w14:textId="6ABBC79D" w:rsidR="005F766B" w:rsidRDefault="007116DB">
          <w:pPr>
            <w:pStyle w:val="TOC2"/>
            <w:tabs>
              <w:tab w:val="right" w:leader="dot" w:pos="9350"/>
            </w:tabs>
            <w:rPr>
              <w:rFonts w:asciiTheme="minorHAnsi" w:eastAsiaTheme="minorEastAsia" w:hAnsiTheme="minorHAnsi" w:cstheme="minorBidi"/>
              <w:noProof/>
              <w:lang w:bidi="he-IL"/>
            </w:rPr>
          </w:pPr>
          <w:hyperlink w:anchor="_Toc97035838" w:history="1">
            <w:r w:rsidR="005F766B" w:rsidRPr="00111148">
              <w:rPr>
                <w:rStyle w:val="Hyperlink"/>
                <w:noProof/>
              </w:rPr>
              <w:t>Issue 517: Does the axiom of non-reflexivity follow from the definition of transitivity?</w:t>
            </w:r>
            <w:r w:rsidR="005F766B">
              <w:rPr>
                <w:noProof/>
                <w:webHidden/>
              </w:rPr>
              <w:tab/>
            </w:r>
            <w:r w:rsidR="005F766B">
              <w:rPr>
                <w:noProof/>
                <w:webHidden/>
              </w:rPr>
              <w:fldChar w:fldCharType="begin"/>
            </w:r>
            <w:r w:rsidR="005F766B">
              <w:rPr>
                <w:noProof/>
                <w:webHidden/>
              </w:rPr>
              <w:instrText xml:space="preserve"> PAGEREF _Toc97035838 \h </w:instrText>
            </w:r>
            <w:r w:rsidR="005F766B">
              <w:rPr>
                <w:noProof/>
                <w:webHidden/>
              </w:rPr>
            </w:r>
            <w:r w:rsidR="005F766B">
              <w:rPr>
                <w:noProof/>
                <w:webHidden/>
              </w:rPr>
              <w:fldChar w:fldCharType="separate"/>
            </w:r>
            <w:r w:rsidR="005F766B">
              <w:rPr>
                <w:noProof/>
                <w:webHidden/>
              </w:rPr>
              <w:t>5</w:t>
            </w:r>
            <w:r w:rsidR="005F766B">
              <w:rPr>
                <w:noProof/>
                <w:webHidden/>
              </w:rPr>
              <w:fldChar w:fldCharType="end"/>
            </w:r>
          </w:hyperlink>
        </w:p>
        <w:p w14:paraId="0AEAAC23" w14:textId="108748A8" w:rsidR="005F766B" w:rsidRDefault="007116DB">
          <w:pPr>
            <w:pStyle w:val="TOC2"/>
            <w:tabs>
              <w:tab w:val="right" w:leader="dot" w:pos="9350"/>
            </w:tabs>
            <w:rPr>
              <w:rFonts w:asciiTheme="minorHAnsi" w:eastAsiaTheme="minorEastAsia" w:hAnsiTheme="minorHAnsi" w:cstheme="minorBidi"/>
              <w:noProof/>
              <w:lang w:bidi="he-IL"/>
            </w:rPr>
          </w:pPr>
          <w:hyperlink w:anchor="_Toc97035839" w:history="1">
            <w:r w:rsidR="005F766B" w:rsidRPr="00111148">
              <w:rPr>
                <w:rStyle w:val="Hyperlink"/>
                <w:noProof/>
              </w:rPr>
              <w:t>Issue 484: 7.0 preparation -missing examples</w:t>
            </w:r>
            <w:r w:rsidR="005F766B">
              <w:rPr>
                <w:noProof/>
                <w:webHidden/>
              </w:rPr>
              <w:tab/>
            </w:r>
            <w:r w:rsidR="005F766B">
              <w:rPr>
                <w:noProof/>
                <w:webHidden/>
              </w:rPr>
              <w:fldChar w:fldCharType="begin"/>
            </w:r>
            <w:r w:rsidR="005F766B">
              <w:rPr>
                <w:noProof/>
                <w:webHidden/>
              </w:rPr>
              <w:instrText xml:space="preserve"> PAGEREF _Toc97035839 \h </w:instrText>
            </w:r>
            <w:r w:rsidR="005F766B">
              <w:rPr>
                <w:noProof/>
                <w:webHidden/>
              </w:rPr>
            </w:r>
            <w:r w:rsidR="005F766B">
              <w:rPr>
                <w:noProof/>
                <w:webHidden/>
              </w:rPr>
              <w:fldChar w:fldCharType="separate"/>
            </w:r>
            <w:r w:rsidR="005F766B">
              <w:rPr>
                <w:noProof/>
                <w:webHidden/>
              </w:rPr>
              <w:t>6</w:t>
            </w:r>
            <w:r w:rsidR="005F766B">
              <w:rPr>
                <w:noProof/>
                <w:webHidden/>
              </w:rPr>
              <w:fldChar w:fldCharType="end"/>
            </w:r>
          </w:hyperlink>
        </w:p>
        <w:p w14:paraId="67DA7D8C" w14:textId="6B3E3615" w:rsidR="005F766B" w:rsidRDefault="007116DB">
          <w:pPr>
            <w:pStyle w:val="TOC2"/>
            <w:tabs>
              <w:tab w:val="right" w:leader="dot" w:pos="9350"/>
            </w:tabs>
            <w:rPr>
              <w:rFonts w:asciiTheme="minorHAnsi" w:eastAsiaTheme="minorEastAsia" w:hAnsiTheme="minorHAnsi" w:cstheme="minorBidi"/>
              <w:noProof/>
              <w:lang w:bidi="he-IL"/>
            </w:rPr>
          </w:pPr>
          <w:hyperlink w:anchor="_Toc97035840" w:history="1">
            <w:r w:rsidR="005F766B" w:rsidRPr="00111148">
              <w:rPr>
                <w:rStyle w:val="Hyperlink"/>
                <w:noProof/>
              </w:rPr>
              <w:t>Discussion re. versioning:</w:t>
            </w:r>
            <w:r w:rsidR="005F766B">
              <w:rPr>
                <w:noProof/>
                <w:webHidden/>
              </w:rPr>
              <w:tab/>
            </w:r>
            <w:r w:rsidR="005F766B">
              <w:rPr>
                <w:noProof/>
                <w:webHidden/>
              </w:rPr>
              <w:fldChar w:fldCharType="begin"/>
            </w:r>
            <w:r w:rsidR="005F766B">
              <w:rPr>
                <w:noProof/>
                <w:webHidden/>
              </w:rPr>
              <w:instrText xml:space="preserve"> PAGEREF _Toc97035840 \h </w:instrText>
            </w:r>
            <w:r w:rsidR="005F766B">
              <w:rPr>
                <w:noProof/>
                <w:webHidden/>
              </w:rPr>
            </w:r>
            <w:r w:rsidR="005F766B">
              <w:rPr>
                <w:noProof/>
                <w:webHidden/>
              </w:rPr>
              <w:fldChar w:fldCharType="separate"/>
            </w:r>
            <w:r w:rsidR="005F766B">
              <w:rPr>
                <w:noProof/>
                <w:webHidden/>
              </w:rPr>
              <w:t>6</w:t>
            </w:r>
            <w:r w:rsidR="005F766B">
              <w:rPr>
                <w:noProof/>
                <w:webHidden/>
              </w:rPr>
              <w:fldChar w:fldCharType="end"/>
            </w:r>
          </w:hyperlink>
        </w:p>
        <w:p w14:paraId="440F64F6" w14:textId="175B4313" w:rsidR="005F766B" w:rsidRDefault="007116DB">
          <w:pPr>
            <w:pStyle w:val="TOC2"/>
            <w:tabs>
              <w:tab w:val="right" w:leader="dot" w:pos="9350"/>
            </w:tabs>
            <w:rPr>
              <w:rFonts w:asciiTheme="minorHAnsi" w:eastAsiaTheme="minorEastAsia" w:hAnsiTheme="minorHAnsi" w:cstheme="minorBidi"/>
              <w:noProof/>
              <w:lang w:bidi="he-IL"/>
            </w:rPr>
          </w:pPr>
          <w:hyperlink w:anchor="_Toc97035841" w:history="1">
            <w:r w:rsidR="005F766B" w:rsidRPr="00111148">
              <w:rPr>
                <w:rStyle w:val="Hyperlink"/>
                <w:noProof/>
              </w:rPr>
              <w:t>Next CIDOC CRM SIG meetings</w:t>
            </w:r>
            <w:r w:rsidR="005F766B">
              <w:rPr>
                <w:noProof/>
                <w:webHidden/>
              </w:rPr>
              <w:tab/>
            </w:r>
            <w:r w:rsidR="005F766B">
              <w:rPr>
                <w:noProof/>
                <w:webHidden/>
              </w:rPr>
              <w:fldChar w:fldCharType="begin"/>
            </w:r>
            <w:r w:rsidR="005F766B">
              <w:rPr>
                <w:noProof/>
                <w:webHidden/>
              </w:rPr>
              <w:instrText xml:space="preserve"> PAGEREF _Toc97035841 \h </w:instrText>
            </w:r>
            <w:r w:rsidR="005F766B">
              <w:rPr>
                <w:noProof/>
                <w:webHidden/>
              </w:rPr>
            </w:r>
            <w:r w:rsidR="005F766B">
              <w:rPr>
                <w:noProof/>
                <w:webHidden/>
              </w:rPr>
              <w:fldChar w:fldCharType="separate"/>
            </w:r>
            <w:r w:rsidR="005F766B">
              <w:rPr>
                <w:noProof/>
                <w:webHidden/>
              </w:rPr>
              <w:t>7</w:t>
            </w:r>
            <w:r w:rsidR="005F766B">
              <w:rPr>
                <w:noProof/>
                <w:webHidden/>
              </w:rPr>
              <w:fldChar w:fldCharType="end"/>
            </w:r>
          </w:hyperlink>
        </w:p>
        <w:p w14:paraId="1DA109EF" w14:textId="1BE9089F" w:rsidR="005F766B" w:rsidRDefault="007116DB">
          <w:pPr>
            <w:pStyle w:val="TOC3"/>
            <w:tabs>
              <w:tab w:val="right" w:leader="dot" w:pos="9350"/>
            </w:tabs>
            <w:rPr>
              <w:rFonts w:asciiTheme="minorHAnsi" w:eastAsiaTheme="minorEastAsia" w:hAnsiTheme="minorHAnsi" w:cstheme="minorBidi"/>
              <w:noProof/>
              <w:lang w:bidi="he-IL"/>
            </w:rPr>
          </w:pPr>
          <w:hyperlink w:anchor="_Toc97035842" w:history="1">
            <w:r w:rsidR="005F766B" w:rsidRPr="00111148">
              <w:rPr>
                <w:rStyle w:val="Hyperlink"/>
                <w:noProof/>
              </w:rPr>
              <w:t>Regarding the form of the in-person sig meetings.</w:t>
            </w:r>
            <w:r w:rsidR="005F766B">
              <w:rPr>
                <w:noProof/>
                <w:webHidden/>
              </w:rPr>
              <w:tab/>
            </w:r>
            <w:r w:rsidR="005F766B">
              <w:rPr>
                <w:noProof/>
                <w:webHidden/>
              </w:rPr>
              <w:fldChar w:fldCharType="begin"/>
            </w:r>
            <w:r w:rsidR="005F766B">
              <w:rPr>
                <w:noProof/>
                <w:webHidden/>
              </w:rPr>
              <w:instrText xml:space="preserve"> PAGEREF _Toc97035842 \h </w:instrText>
            </w:r>
            <w:r w:rsidR="005F766B">
              <w:rPr>
                <w:noProof/>
                <w:webHidden/>
              </w:rPr>
            </w:r>
            <w:r w:rsidR="005F766B">
              <w:rPr>
                <w:noProof/>
                <w:webHidden/>
              </w:rPr>
              <w:fldChar w:fldCharType="separate"/>
            </w:r>
            <w:r w:rsidR="005F766B">
              <w:rPr>
                <w:noProof/>
                <w:webHidden/>
              </w:rPr>
              <w:t>7</w:t>
            </w:r>
            <w:r w:rsidR="005F766B">
              <w:rPr>
                <w:noProof/>
                <w:webHidden/>
              </w:rPr>
              <w:fldChar w:fldCharType="end"/>
            </w:r>
          </w:hyperlink>
        </w:p>
        <w:p w14:paraId="4606E420" w14:textId="519424E2" w:rsidR="005F766B" w:rsidRDefault="007116DB">
          <w:pPr>
            <w:pStyle w:val="TOC2"/>
            <w:tabs>
              <w:tab w:val="right" w:leader="dot" w:pos="9350"/>
            </w:tabs>
            <w:rPr>
              <w:rFonts w:asciiTheme="minorHAnsi" w:eastAsiaTheme="minorEastAsia" w:hAnsiTheme="minorHAnsi" w:cstheme="minorBidi"/>
              <w:noProof/>
              <w:lang w:bidi="he-IL"/>
            </w:rPr>
          </w:pPr>
          <w:hyperlink w:anchor="_Toc97035843" w:history="1">
            <w:r w:rsidR="005F766B" w:rsidRPr="00111148">
              <w:rPr>
                <w:rStyle w:val="Hyperlink"/>
                <w:noProof/>
              </w:rPr>
              <w:t>Issue 570: FOL statements in prose –appropriate section of class/property definitions</w:t>
            </w:r>
            <w:r w:rsidR="005F766B">
              <w:rPr>
                <w:noProof/>
                <w:webHidden/>
              </w:rPr>
              <w:tab/>
            </w:r>
            <w:r w:rsidR="005F766B">
              <w:rPr>
                <w:noProof/>
                <w:webHidden/>
              </w:rPr>
              <w:fldChar w:fldCharType="begin"/>
            </w:r>
            <w:r w:rsidR="005F766B">
              <w:rPr>
                <w:noProof/>
                <w:webHidden/>
              </w:rPr>
              <w:instrText xml:space="preserve"> PAGEREF _Toc97035843 \h </w:instrText>
            </w:r>
            <w:r w:rsidR="005F766B">
              <w:rPr>
                <w:noProof/>
                <w:webHidden/>
              </w:rPr>
            </w:r>
            <w:r w:rsidR="005F766B">
              <w:rPr>
                <w:noProof/>
                <w:webHidden/>
              </w:rPr>
              <w:fldChar w:fldCharType="separate"/>
            </w:r>
            <w:r w:rsidR="005F766B">
              <w:rPr>
                <w:noProof/>
                <w:webHidden/>
              </w:rPr>
              <w:t>7</w:t>
            </w:r>
            <w:r w:rsidR="005F766B">
              <w:rPr>
                <w:noProof/>
                <w:webHidden/>
              </w:rPr>
              <w:fldChar w:fldCharType="end"/>
            </w:r>
          </w:hyperlink>
        </w:p>
        <w:p w14:paraId="116A7259" w14:textId="11671BF1" w:rsidR="005F766B" w:rsidRDefault="007116DB">
          <w:pPr>
            <w:pStyle w:val="TOC2"/>
            <w:tabs>
              <w:tab w:val="right" w:leader="dot" w:pos="9350"/>
            </w:tabs>
            <w:rPr>
              <w:rFonts w:asciiTheme="minorHAnsi" w:eastAsiaTheme="minorEastAsia" w:hAnsiTheme="minorHAnsi" w:cstheme="minorBidi"/>
              <w:noProof/>
              <w:lang w:bidi="he-IL"/>
            </w:rPr>
          </w:pPr>
          <w:hyperlink w:anchor="_Toc97035844" w:history="1">
            <w:r w:rsidR="005F766B" w:rsidRPr="00111148">
              <w:rPr>
                <w:rStyle w:val="Hyperlink"/>
                <w:noProof/>
              </w:rPr>
              <w:t>Issue 561: Scope-note of P139</w:t>
            </w:r>
            <w:r w:rsidR="005F766B">
              <w:rPr>
                <w:noProof/>
                <w:webHidden/>
              </w:rPr>
              <w:tab/>
            </w:r>
            <w:r w:rsidR="005F766B">
              <w:rPr>
                <w:noProof/>
                <w:webHidden/>
              </w:rPr>
              <w:fldChar w:fldCharType="begin"/>
            </w:r>
            <w:r w:rsidR="005F766B">
              <w:rPr>
                <w:noProof/>
                <w:webHidden/>
              </w:rPr>
              <w:instrText xml:space="preserve"> PAGEREF _Toc97035844 \h </w:instrText>
            </w:r>
            <w:r w:rsidR="005F766B">
              <w:rPr>
                <w:noProof/>
                <w:webHidden/>
              </w:rPr>
            </w:r>
            <w:r w:rsidR="005F766B">
              <w:rPr>
                <w:noProof/>
                <w:webHidden/>
              </w:rPr>
              <w:fldChar w:fldCharType="separate"/>
            </w:r>
            <w:r w:rsidR="005F766B">
              <w:rPr>
                <w:noProof/>
                <w:webHidden/>
              </w:rPr>
              <w:t>8</w:t>
            </w:r>
            <w:r w:rsidR="005F766B">
              <w:rPr>
                <w:noProof/>
                <w:webHidden/>
              </w:rPr>
              <w:fldChar w:fldCharType="end"/>
            </w:r>
          </w:hyperlink>
        </w:p>
        <w:p w14:paraId="3BB18830" w14:textId="589BD51F" w:rsidR="005F766B" w:rsidRDefault="007116DB">
          <w:pPr>
            <w:pStyle w:val="TOC2"/>
            <w:tabs>
              <w:tab w:val="right" w:leader="dot" w:pos="9350"/>
            </w:tabs>
            <w:rPr>
              <w:rFonts w:asciiTheme="minorHAnsi" w:eastAsiaTheme="minorEastAsia" w:hAnsiTheme="minorHAnsi" w:cstheme="minorBidi"/>
              <w:noProof/>
              <w:lang w:bidi="he-IL"/>
            </w:rPr>
          </w:pPr>
          <w:hyperlink w:anchor="_Toc97035845" w:history="1">
            <w:r w:rsidR="005F766B" w:rsidRPr="00111148">
              <w:rPr>
                <w:rStyle w:val="Hyperlink"/>
                <w:noProof/>
              </w:rPr>
              <w:t>Issue 351: Modeling Principles</w:t>
            </w:r>
            <w:r w:rsidR="005F766B">
              <w:rPr>
                <w:noProof/>
                <w:webHidden/>
              </w:rPr>
              <w:tab/>
            </w:r>
            <w:r w:rsidR="005F766B">
              <w:rPr>
                <w:noProof/>
                <w:webHidden/>
              </w:rPr>
              <w:fldChar w:fldCharType="begin"/>
            </w:r>
            <w:r w:rsidR="005F766B">
              <w:rPr>
                <w:noProof/>
                <w:webHidden/>
              </w:rPr>
              <w:instrText xml:space="preserve"> PAGEREF _Toc97035845 \h </w:instrText>
            </w:r>
            <w:r w:rsidR="005F766B">
              <w:rPr>
                <w:noProof/>
                <w:webHidden/>
              </w:rPr>
            </w:r>
            <w:r w:rsidR="005F766B">
              <w:rPr>
                <w:noProof/>
                <w:webHidden/>
              </w:rPr>
              <w:fldChar w:fldCharType="separate"/>
            </w:r>
            <w:r w:rsidR="005F766B">
              <w:rPr>
                <w:noProof/>
                <w:webHidden/>
              </w:rPr>
              <w:t>8</w:t>
            </w:r>
            <w:r w:rsidR="005F766B">
              <w:rPr>
                <w:noProof/>
                <w:webHidden/>
              </w:rPr>
              <w:fldChar w:fldCharType="end"/>
            </w:r>
          </w:hyperlink>
        </w:p>
        <w:p w14:paraId="24C27AB2" w14:textId="2EBD6DCB" w:rsidR="005F766B" w:rsidRDefault="007116DB">
          <w:pPr>
            <w:pStyle w:val="TOC2"/>
            <w:tabs>
              <w:tab w:val="right" w:leader="dot" w:pos="9350"/>
            </w:tabs>
            <w:rPr>
              <w:rFonts w:asciiTheme="minorHAnsi" w:eastAsiaTheme="minorEastAsia" w:hAnsiTheme="minorHAnsi" w:cstheme="minorBidi"/>
              <w:noProof/>
              <w:lang w:bidi="he-IL"/>
            </w:rPr>
          </w:pPr>
          <w:hyperlink w:anchor="_Toc97035846" w:history="1">
            <w:r w:rsidR="005F766B" w:rsidRPr="00111148">
              <w:rPr>
                <w:rStyle w:val="Hyperlink"/>
                <w:noProof/>
              </w:rPr>
              <w:t>Issue 581: Revise the “Intended Scope” of CIDOC CRM</w:t>
            </w:r>
            <w:r w:rsidR="005F766B">
              <w:rPr>
                <w:noProof/>
                <w:webHidden/>
              </w:rPr>
              <w:tab/>
            </w:r>
            <w:r w:rsidR="005F766B">
              <w:rPr>
                <w:noProof/>
                <w:webHidden/>
              </w:rPr>
              <w:fldChar w:fldCharType="begin"/>
            </w:r>
            <w:r w:rsidR="005F766B">
              <w:rPr>
                <w:noProof/>
                <w:webHidden/>
              </w:rPr>
              <w:instrText xml:space="preserve"> PAGEREF _Toc97035846 \h </w:instrText>
            </w:r>
            <w:r w:rsidR="005F766B">
              <w:rPr>
                <w:noProof/>
                <w:webHidden/>
              </w:rPr>
            </w:r>
            <w:r w:rsidR="005F766B">
              <w:rPr>
                <w:noProof/>
                <w:webHidden/>
              </w:rPr>
              <w:fldChar w:fldCharType="separate"/>
            </w:r>
            <w:r w:rsidR="005F766B">
              <w:rPr>
                <w:noProof/>
                <w:webHidden/>
              </w:rPr>
              <w:t>9</w:t>
            </w:r>
            <w:r w:rsidR="005F766B">
              <w:rPr>
                <w:noProof/>
                <w:webHidden/>
              </w:rPr>
              <w:fldChar w:fldCharType="end"/>
            </w:r>
          </w:hyperlink>
        </w:p>
        <w:p w14:paraId="53E9CFA9" w14:textId="7878F37A" w:rsidR="005F766B" w:rsidRDefault="007116DB">
          <w:pPr>
            <w:pStyle w:val="TOC2"/>
            <w:tabs>
              <w:tab w:val="right" w:leader="dot" w:pos="9350"/>
            </w:tabs>
            <w:rPr>
              <w:rFonts w:asciiTheme="minorHAnsi" w:eastAsiaTheme="minorEastAsia" w:hAnsiTheme="minorHAnsi" w:cstheme="minorBidi"/>
              <w:noProof/>
              <w:lang w:bidi="he-IL"/>
            </w:rPr>
          </w:pPr>
          <w:hyperlink w:anchor="_Toc97035847" w:history="1">
            <w:r w:rsidR="005F766B" w:rsidRPr="00111148">
              <w:rPr>
                <w:rStyle w:val="Hyperlink"/>
                <w:noProof/>
              </w:rPr>
              <w:t>Issue 504: Formulate the philosophical underpinnings of crm and its relation to reality and the objectivity of observations</w:t>
            </w:r>
            <w:r w:rsidR="005F766B">
              <w:rPr>
                <w:noProof/>
                <w:webHidden/>
              </w:rPr>
              <w:tab/>
            </w:r>
            <w:r w:rsidR="005F766B">
              <w:rPr>
                <w:noProof/>
                <w:webHidden/>
              </w:rPr>
              <w:fldChar w:fldCharType="begin"/>
            </w:r>
            <w:r w:rsidR="005F766B">
              <w:rPr>
                <w:noProof/>
                <w:webHidden/>
              </w:rPr>
              <w:instrText xml:space="preserve"> PAGEREF _Toc97035847 \h </w:instrText>
            </w:r>
            <w:r w:rsidR="005F766B">
              <w:rPr>
                <w:noProof/>
                <w:webHidden/>
              </w:rPr>
            </w:r>
            <w:r w:rsidR="005F766B">
              <w:rPr>
                <w:noProof/>
                <w:webHidden/>
              </w:rPr>
              <w:fldChar w:fldCharType="separate"/>
            </w:r>
            <w:r w:rsidR="005F766B">
              <w:rPr>
                <w:noProof/>
                <w:webHidden/>
              </w:rPr>
              <w:t>9</w:t>
            </w:r>
            <w:r w:rsidR="005F766B">
              <w:rPr>
                <w:noProof/>
                <w:webHidden/>
              </w:rPr>
              <w:fldChar w:fldCharType="end"/>
            </w:r>
          </w:hyperlink>
        </w:p>
        <w:p w14:paraId="4BD06DCC" w14:textId="2FB19467" w:rsidR="005F766B" w:rsidRDefault="007116DB">
          <w:pPr>
            <w:pStyle w:val="TOC1"/>
            <w:tabs>
              <w:tab w:val="right" w:leader="dot" w:pos="9350"/>
            </w:tabs>
            <w:rPr>
              <w:rFonts w:asciiTheme="minorHAnsi" w:eastAsiaTheme="minorEastAsia" w:hAnsiTheme="minorHAnsi" w:cstheme="minorBidi"/>
              <w:noProof/>
              <w:lang w:bidi="he-IL"/>
            </w:rPr>
          </w:pPr>
          <w:hyperlink w:anchor="_Toc97035848" w:history="1">
            <w:r w:rsidR="005F766B" w:rsidRPr="00111148">
              <w:rPr>
                <w:rStyle w:val="Hyperlink"/>
                <w:noProof/>
              </w:rPr>
              <w:t>Wednesday 9</w:t>
            </w:r>
            <w:r w:rsidR="005F766B" w:rsidRPr="00111148">
              <w:rPr>
                <w:rStyle w:val="Hyperlink"/>
                <w:noProof/>
                <w:vertAlign w:val="superscript"/>
              </w:rPr>
              <w:t>th</w:t>
            </w:r>
            <w:r w:rsidR="005F766B" w:rsidRPr="00111148">
              <w:rPr>
                <w:rStyle w:val="Hyperlink"/>
                <w:noProof/>
              </w:rPr>
              <w:t xml:space="preserve"> February 2022</w:t>
            </w:r>
            <w:r w:rsidR="005F766B">
              <w:rPr>
                <w:noProof/>
                <w:webHidden/>
              </w:rPr>
              <w:tab/>
            </w:r>
            <w:r w:rsidR="005F766B">
              <w:rPr>
                <w:noProof/>
                <w:webHidden/>
              </w:rPr>
              <w:fldChar w:fldCharType="begin"/>
            </w:r>
            <w:r w:rsidR="005F766B">
              <w:rPr>
                <w:noProof/>
                <w:webHidden/>
              </w:rPr>
              <w:instrText xml:space="preserve"> PAGEREF _Toc97035848 \h </w:instrText>
            </w:r>
            <w:r w:rsidR="005F766B">
              <w:rPr>
                <w:noProof/>
                <w:webHidden/>
              </w:rPr>
            </w:r>
            <w:r w:rsidR="005F766B">
              <w:rPr>
                <w:noProof/>
                <w:webHidden/>
              </w:rPr>
              <w:fldChar w:fldCharType="separate"/>
            </w:r>
            <w:r w:rsidR="005F766B">
              <w:rPr>
                <w:noProof/>
                <w:webHidden/>
              </w:rPr>
              <w:t>10</w:t>
            </w:r>
            <w:r w:rsidR="005F766B">
              <w:rPr>
                <w:noProof/>
                <w:webHidden/>
              </w:rPr>
              <w:fldChar w:fldCharType="end"/>
            </w:r>
          </w:hyperlink>
        </w:p>
        <w:p w14:paraId="1610F810" w14:textId="649CB6D1" w:rsidR="005F766B" w:rsidRDefault="007116DB">
          <w:pPr>
            <w:pStyle w:val="TOC2"/>
            <w:tabs>
              <w:tab w:val="right" w:leader="dot" w:pos="9350"/>
            </w:tabs>
            <w:rPr>
              <w:rFonts w:asciiTheme="minorHAnsi" w:eastAsiaTheme="minorEastAsia" w:hAnsiTheme="minorHAnsi" w:cstheme="minorBidi"/>
              <w:noProof/>
              <w:lang w:bidi="he-IL"/>
            </w:rPr>
          </w:pPr>
          <w:hyperlink w:anchor="_Toc97035849" w:history="1">
            <w:r w:rsidR="005F766B" w:rsidRPr="00111148">
              <w:rPr>
                <w:rStyle w:val="Hyperlink"/>
                <w:noProof/>
              </w:rPr>
              <w:t>Issue 571: Cardinality of typed properties</w:t>
            </w:r>
            <w:r w:rsidR="005F766B">
              <w:rPr>
                <w:noProof/>
                <w:webHidden/>
              </w:rPr>
              <w:tab/>
            </w:r>
            <w:r w:rsidR="005F766B">
              <w:rPr>
                <w:noProof/>
                <w:webHidden/>
              </w:rPr>
              <w:fldChar w:fldCharType="begin"/>
            </w:r>
            <w:r w:rsidR="005F766B">
              <w:rPr>
                <w:noProof/>
                <w:webHidden/>
              </w:rPr>
              <w:instrText xml:space="preserve"> PAGEREF _Toc97035849 \h </w:instrText>
            </w:r>
            <w:r w:rsidR="005F766B">
              <w:rPr>
                <w:noProof/>
                <w:webHidden/>
              </w:rPr>
            </w:r>
            <w:r w:rsidR="005F766B">
              <w:rPr>
                <w:noProof/>
                <w:webHidden/>
              </w:rPr>
              <w:fldChar w:fldCharType="separate"/>
            </w:r>
            <w:r w:rsidR="005F766B">
              <w:rPr>
                <w:noProof/>
                <w:webHidden/>
              </w:rPr>
              <w:t>10</w:t>
            </w:r>
            <w:r w:rsidR="005F766B">
              <w:rPr>
                <w:noProof/>
                <w:webHidden/>
              </w:rPr>
              <w:fldChar w:fldCharType="end"/>
            </w:r>
          </w:hyperlink>
        </w:p>
        <w:p w14:paraId="24094632" w14:textId="0FBB81C5" w:rsidR="005F766B" w:rsidRDefault="007116DB">
          <w:pPr>
            <w:pStyle w:val="TOC2"/>
            <w:tabs>
              <w:tab w:val="right" w:leader="dot" w:pos="9350"/>
            </w:tabs>
            <w:rPr>
              <w:rFonts w:asciiTheme="minorHAnsi" w:eastAsiaTheme="minorEastAsia" w:hAnsiTheme="minorHAnsi" w:cstheme="minorBidi"/>
              <w:noProof/>
              <w:lang w:bidi="he-IL"/>
            </w:rPr>
          </w:pPr>
          <w:hyperlink w:anchor="_Toc97035850" w:history="1">
            <w:r w:rsidR="005F766B" w:rsidRPr="00111148">
              <w:rPr>
                <w:rStyle w:val="Hyperlink"/>
                <w:noProof/>
                <w:lang w:val="fr-FR"/>
              </w:rPr>
              <w:t>Issue 360: LRMoo</w:t>
            </w:r>
            <w:r w:rsidR="005F766B">
              <w:rPr>
                <w:noProof/>
                <w:webHidden/>
              </w:rPr>
              <w:tab/>
            </w:r>
            <w:r w:rsidR="005F766B">
              <w:rPr>
                <w:noProof/>
                <w:webHidden/>
              </w:rPr>
              <w:fldChar w:fldCharType="begin"/>
            </w:r>
            <w:r w:rsidR="005F766B">
              <w:rPr>
                <w:noProof/>
                <w:webHidden/>
              </w:rPr>
              <w:instrText xml:space="preserve"> PAGEREF _Toc97035850 \h </w:instrText>
            </w:r>
            <w:r w:rsidR="005F766B">
              <w:rPr>
                <w:noProof/>
                <w:webHidden/>
              </w:rPr>
            </w:r>
            <w:r w:rsidR="005F766B">
              <w:rPr>
                <w:noProof/>
                <w:webHidden/>
              </w:rPr>
              <w:fldChar w:fldCharType="separate"/>
            </w:r>
            <w:r w:rsidR="005F766B">
              <w:rPr>
                <w:noProof/>
                <w:webHidden/>
              </w:rPr>
              <w:t>10</w:t>
            </w:r>
            <w:r w:rsidR="005F766B">
              <w:rPr>
                <w:noProof/>
                <w:webHidden/>
              </w:rPr>
              <w:fldChar w:fldCharType="end"/>
            </w:r>
          </w:hyperlink>
        </w:p>
        <w:p w14:paraId="12D6B17A" w14:textId="07861C26" w:rsidR="005F766B" w:rsidRDefault="007116DB">
          <w:pPr>
            <w:pStyle w:val="TOC3"/>
            <w:tabs>
              <w:tab w:val="right" w:leader="dot" w:pos="9350"/>
            </w:tabs>
            <w:rPr>
              <w:rFonts w:asciiTheme="minorHAnsi" w:eastAsiaTheme="minorEastAsia" w:hAnsiTheme="minorHAnsi" w:cstheme="minorBidi"/>
              <w:noProof/>
              <w:lang w:bidi="he-IL"/>
            </w:rPr>
          </w:pPr>
          <w:hyperlink w:anchor="_Toc97035851" w:history="1">
            <w:r w:rsidR="005F766B" w:rsidRPr="00111148">
              <w:rPr>
                <w:rStyle w:val="Hyperlink"/>
                <w:noProof/>
              </w:rPr>
              <w:t>Review of Examples</w:t>
            </w:r>
            <w:r w:rsidR="005F766B">
              <w:rPr>
                <w:noProof/>
                <w:webHidden/>
              </w:rPr>
              <w:tab/>
            </w:r>
            <w:r w:rsidR="005F766B">
              <w:rPr>
                <w:noProof/>
                <w:webHidden/>
              </w:rPr>
              <w:fldChar w:fldCharType="begin"/>
            </w:r>
            <w:r w:rsidR="005F766B">
              <w:rPr>
                <w:noProof/>
                <w:webHidden/>
              </w:rPr>
              <w:instrText xml:space="preserve"> PAGEREF _Toc97035851 \h </w:instrText>
            </w:r>
            <w:r w:rsidR="005F766B">
              <w:rPr>
                <w:noProof/>
                <w:webHidden/>
              </w:rPr>
            </w:r>
            <w:r w:rsidR="005F766B">
              <w:rPr>
                <w:noProof/>
                <w:webHidden/>
              </w:rPr>
              <w:fldChar w:fldCharType="separate"/>
            </w:r>
            <w:r w:rsidR="005F766B">
              <w:rPr>
                <w:noProof/>
                <w:webHidden/>
              </w:rPr>
              <w:t>10</w:t>
            </w:r>
            <w:r w:rsidR="005F766B">
              <w:rPr>
                <w:noProof/>
                <w:webHidden/>
              </w:rPr>
              <w:fldChar w:fldCharType="end"/>
            </w:r>
          </w:hyperlink>
        </w:p>
        <w:p w14:paraId="51634978" w14:textId="1FD084DD" w:rsidR="005F766B" w:rsidRDefault="007116DB">
          <w:pPr>
            <w:pStyle w:val="TOC3"/>
            <w:tabs>
              <w:tab w:val="right" w:leader="dot" w:pos="9350"/>
            </w:tabs>
            <w:rPr>
              <w:rFonts w:asciiTheme="minorHAnsi" w:eastAsiaTheme="minorEastAsia" w:hAnsiTheme="minorHAnsi" w:cstheme="minorBidi"/>
              <w:noProof/>
              <w:lang w:bidi="he-IL"/>
            </w:rPr>
          </w:pPr>
          <w:hyperlink w:anchor="_Toc97035852" w:history="1">
            <w:r w:rsidR="005F766B" w:rsidRPr="00111148">
              <w:rPr>
                <w:rStyle w:val="Hyperlink"/>
                <w:noProof/>
              </w:rPr>
              <w:t>Model modifications</w:t>
            </w:r>
            <w:r w:rsidR="005F766B">
              <w:rPr>
                <w:noProof/>
                <w:webHidden/>
              </w:rPr>
              <w:tab/>
            </w:r>
            <w:r w:rsidR="005F766B">
              <w:rPr>
                <w:noProof/>
                <w:webHidden/>
              </w:rPr>
              <w:fldChar w:fldCharType="begin"/>
            </w:r>
            <w:r w:rsidR="005F766B">
              <w:rPr>
                <w:noProof/>
                <w:webHidden/>
              </w:rPr>
              <w:instrText xml:space="preserve"> PAGEREF _Toc97035852 \h </w:instrText>
            </w:r>
            <w:r w:rsidR="005F766B">
              <w:rPr>
                <w:noProof/>
                <w:webHidden/>
              </w:rPr>
            </w:r>
            <w:r w:rsidR="005F766B">
              <w:rPr>
                <w:noProof/>
                <w:webHidden/>
              </w:rPr>
              <w:fldChar w:fldCharType="separate"/>
            </w:r>
            <w:r w:rsidR="005F766B">
              <w:rPr>
                <w:noProof/>
                <w:webHidden/>
              </w:rPr>
              <w:t>11</w:t>
            </w:r>
            <w:r w:rsidR="005F766B">
              <w:rPr>
                <w:noProof/>
                <w:webHidden/>
              </w:rPr>
              <w:fldChar w:fldCharType="end"/>
            </w:r>
          </w:hyperlink>
        </w:p>
        <w:p w14:paraId="69066A9D" w14:textId="16746DBB" w:rsidR="005F766B" w:rsidRDefault="007116DB">
          <w:pPr>
            <w:pStyle w:val="TOC1"/>
            <w:tabs>
              <w:tab w:val="right" w:leader="dot" w:pos="9350"/>
            </w:tabs>
            <w:rPr>
              <w:rFonts w:asciiTheme="minorHAnsi" w:eastAsiaTheme="minorEastAsia" w:hAnsiTheme="minorHAnsi" w:cstheme="minorBidi"/>
              <w:noProof/>
              <w:lang w:bidi="he-IL"/>
            </w:rPr>
          </w:pPr>
          <w:hyperlink w:anchor="_Toc97035853" w:history="1">
            <w:r w:rsidR="005F766B" w:rsidRPr="00111148">
              <w:rPr>
                <w:rStyle w:val="Hyperlink"/>
                <w:noProof/>
              </w:rPr>
              <w:t>Thursday 10</w:t>
            </w:r>
            <w:r w:rsidR="005F766B" w:rsidRPr="00111148">
              <w:rPr>
                <w:rStyle w:val="Hyperlink"/>
                <w:noProof/>
                <w:vertAlign w:val="superscript"/>
              </w:rPr>
              <w:t>th</w:t>
            </w:r>
            <w:r w:rsidR="005F766B" w:rsidRPr="00111148">
              <w:rPr>
                <w:rStyle w:val="Hyperlink"/>
                <w:noProof/>
              </w:rPr>
              <w:t xml:space="preserve"> February 2022</w:t>
            </w:r>
            <w:r w:rsidR="005F766B">
              <w:rPr>
                <w:noProof/>
                <w:webHidden/>
              </w:rPr>
              <w:tab/>
            </w:r>
            <w:r w:rsidR="005F766B">
              <w:rPr>
                <w:noProof/>
                <w:webHidden/>
              </w:rPr>
              <w:fldChar w:fldCharType="begin"/>
            </w:r>
            <w:r w:rsidR="005F766B">
              <w:rPr>
                <w:noProof/>
                <w:webHidden/>
              </w:rPr>
              <w:instrText xml:space="preserve"> PAGEREF _Toc97035853 \h </w:instrText>
            </w:r>
            <w:r w:rsidR="005F766B">
              <w:rPr>
                <w:noProof/>
                <w:webHidden/>
              </w:rPr>
            </w:r>
            <w:r w:rsidR="005F766B">
              <w:rPr>
                <w:noProof/>
                <w:webHidden/>
              </w:rPr>
              <w:fldChar w:fldCharType="separate"/>
            </w:r>
            <w:r w:rsidR="005F766B">
              <w:rPr>
                <w:noProof/>
                <w:webHidden/>
              </w:rPr>
              <w:t>14</w:t>
            </w:r>
            <w:r w:rsidR="005F766B">
              <w:rPr>
                <w:noProof/>
                <w:webHidden/>
              </w:rPr>
              <w:fldChar w:fldCharType="end"/>
            </w:r>
          </w:hyperlink>
        </w:p>
        <w:p w14:paraId="36350A10" w14:textId="4227D2F1" w:rsidR="005F766B" w:rsidRDefault="007116DB">
          <w:pPr>
            <w:pStyle w:val="TOC2"/>
            <w:tabs>
              <w:tab w:val="right" w:leader="dot" w:pos="9350"/>
            </w:tabs>
            <w:rPr>
              <w:rFonts w:asciiTheme="minorHAnsi" w:eastAsiaTheme="minorEastAsia" w:hAnsiTheme="minorHAnsi" w:cstheme="minorBidi"/>
              <w:noProof/>
              <w:lang w:bidi="he-IL"/>
            </w:rPr>
          </w:pPr>
          <w:hyperlink w:anchor="_Toc97035854" w:history="1">
            <w:r w:rsidR="005F766B" w:rsidRPr="00111148">
              <w:rPr>
                <w:rStyle w:val="Hyperlink"/>
                <w:noProof/>
              </w:rPr>
              <w:t>Issue 559: Scope note of O12 has dimension (is dimension of)</w:t>
            </w:r>
            <w:r w:rsidR="005F766B">
              <w:rPr>
                <w:noProof/>
                <w:webHidden/>
              </w:rPr>
              <w:tab/>
            </w:r>
            <w:r w:rsidR="005F766B">
              <w:rPr>
                <w:noProof/>
                <w:webHidden/>
              </w:rPr>
              <w:fldChar w:fldCharType="begin"/>
            </w:r>
            <w:r w:rsidR="005F766B">
              <w:rPr>
                <w:noProof/>
                <w:webHidden/>
              </w:rPr>
              <w:instrText xml:space="preserve"> PAGEREF _Toc97035854 \h </w:instrText>
            </w:r>
            <w:r w:rsidR="005F766B">
              <w:rPr>
                <w:noProof/>
                <w:webHidden/>
              </w:rPr>
            </w:r>
            <w:r w:rsidR="005F766B">
              <w:rPr>
                <w:noProof/>
                <w:webHidden/>
              </w:rPr>
              <w:fldChar w:fldCharType="separate"/>
            </w:r>
            <w:r w:rsidR="005F766B">
              <w:rPr>
                <w:noProof/>
                <w:webHidden/>
              </w:rPr>
              <w:t>14</w:t>
            </w:r>
            <w:r w:rsidR="005F766B">
              <w:rPr>
                <w:noProof/>
                <w:webHidden/>
              </w:rPr>
              <w:fldChar w:fldCharType="end"/>
            </w:r>
          </w:hyperlink>
        </w:p>
        <w:p w14:paraId="2BCFD969" w14:textId="1718AC87" w:rsidR="005F766B" w:rsidRDefault="007116DB">
          <w:pPr>
            <w:pStyle w:val="TOC2"/>
            <w:tabs>
              <w:tab w:val="right" w:leader="dot" w:pos="9350"/>
            </w:tabs>
            <w:rPr>
              <w:rFonts w:asciiTheme="minorHAnsi" w:eastAsiaTheme="minorEastAsia" w:hAnsiTheme="minorHAnsi" w:cstheme="minorBidi"/>
              <w:noProof/>
              <w:lang w:bidi="he-IL"/>
            </w:rPr>
          </w:pPr>
          <w:hyperlink w:anchor="_Toc97035855" w:history="1">
            <w:r w:rsidR="005F766B" w:rsidRPr="00111148">
              <w:rPr>
                <w:rStyle w:val="Hyperlink"/>
                <w:noProof/>
              </w:rPr>
              <w:t>Issue 578: Property labels, minor correction</w:t>
            </w:r>
            <w:r w:rsidR="005F766B">
              <w:rPr>
                <w:noProof/>
                <w:webHidden/>
              </w:rPr>
              <w:tab/>
            </w:r>
            <w:r w:rsidR="005F766B">
              <w:rPr>
                <w:noProof/>
                <w:webHidden/>
              </w:rPr>
              <w:fldChar w:fldCharType="begin"/>
            </w:r>
            <w:r w:rsidR="005F766B">
              <w:rPr>
                <w:noProof/>
                <w:webHidden/>
              </w:rPr>
              <w:instrText xml:space="preserve"> PAGEREF _Toc97035855 \h </w:instrText>
            </w:r>
            <w:r w:rsidR="005F766B">
              <w:rPr>
                <w:noProof/>
                <w:webHidden/>
              </w:rPr>
            </w:r>
            <w:r w:rsidR="005F766B">
              <w:rPr>
                <w:noProof/>
                <w:webHidden/>
              </w:rPr>
              <w:fldChar w:fldCharType="separate"/>
            </w:r>
            <w:r w:rsidR="005F766B">
              <w:rPr>
                <w:noProof/>
                <w:webHidden/>
              </w:rPr>
              <w:t>14</w:t>
            </w:r>
            <w:r w:rsidR="005F766B">
              <w:rPr>
                <w:noProof/>
                <w:webHidden/>
              </w:rPr>
              <w:fldChar w:fldCharType="end"/>
            </w:r>
          </w:hyperlink>
        </w:p>
        <w:p w14:paraId="5FD46390" w14:textId="5F872B39" w:rsidR="005F766B" w:rsidRDefault="007116DB">
          <w:pPr>
            <w:pStyle w:val="TOC2"/>
            <w:tabs>
              <w:tab w:val="right" w:leader="dot" w:pos="9350"/>
            </w:tabs>
            <w:rPr>
              <w:rFonts w:asciiTheme="minorHAnsi" w:eastAsiaTheme="minorEastAsia" w:hAnsiTheme="minorHAnsi" w:cstheme="minorBidi"/>
              <w:noProof/>
              <w:lang w:bidi="he-IL"/>
            </w:rPr>
          </w:pPr>
          <w:hyperlink w:anchor="_Toc97035856" w:history="1">
            <w:r w:rsidR="005F766B" w:rsidRPr="00111148">
              <w:rPr>
                <w:rStyle w:val="Hyperlink"/>
                <w:noProof/>
              </w:rPr>
              <w:t>Issue 524: reformulate the scope notes for O19, O21</w:t>
            </w:r>
            <w:r w:rsidR="005F766B">
              <w:rPr>
                <w:noProof/>
                <w:webHidden/>
              </w:rPr>
              <w:tab/>
            </w:r>
            <w:r w:rsidR="005F766B">
              <w:rPr>
                <w:noProof/>
                <w:webHidden/>
              </w:rPr>
              <w:fldChar w:fldCharType="begin"/>
            </w:r>
            <w:r w:rsidR="005F766B">
              <w:rPr>
                <w:noProof/>
                <w:webHidden/>
              </w:rPr>
              <w:instrText xml:space="preserve"> PAGEREF _Toc97035856 \h </w:instrText>
            </w:r>
            <w:r w:rsidR="005F766B">
              <w:rPr>
                <w:noProof/>
                <w:webHidden/>
              </w:rPr>
            </w:r>
            <w:r w:rsidR="005F766B">
              <w:rPr>
                <w:noProof/>
                <w:webHidden/>
              </w:rPr>
              <w:fldChar w:fldCharType="separate"/>
            </w:r>
            <w:r w:rsidR="005F766B">
              <w:rPr>
                <w:noProof/>
                <w:webHidden/>
              </w:rPr>
              <w:t>15</w:t>
            </w:r>
            <w:r w:rsidR="005F766B">
              <w:rPr>
                <w:noProof/>
                <w:webHidden/>
              </w:rPr>
              <w:fldChar w:fldCharType="end"/>
            </w:r>
          </w:hyperlink>
        </w:p>
        <w:p w14:paraId="71FC8405" w14:textId="18564032" w:rsidR="005F766B" w:rsidRDefault="007116DB">
          <w:pPr>
            <w:pStyle w:val="TOC2"/>
            <w:tabs>
              <w:tab w:val="right" w:leader="dot" w:pos="9350"/>
            </w:tabs>
            <w:rPr>
              <w:rFonts w:asciiTheme="minorHAnsi" w:eastAsiaTheme="minorEastAsia" w:hAnsiTheme="minorHAnsi" w:cstheme="minorBidi"/>
              <w:noProof/>
              <w:lang w:bidi="he-IL"/>
            </w:rPr>
          </w:pPr>
          <w:hyperlink w:anchor="_Toc97035857" w:history="1">
            <w:r w:rsidR="005F766B" w:rsidRPr="00111148">
              <w:rPr>
                <w:rStyle w:val="Hyperlink"/>
                <w:noProof/>
              </w:rPr>
              <w:t>531: Observable Entity</w:t>
            </w:r>
            <w:r w:rsidR="005F766B">
              <w:rPr>
                <w:noProof/>
                <w:webHidden/>
              </w:rPr>
              <w:tab/>
            </w:r>
            <w:r w:rsidR="005F766B">
              <w:rPr>
                <w:noProof/>
                <w:webHidden/>
              </w:rPr>
              <w:fldChar w:fldCharType="begin"/>
            </w:r>
            <w:r w:rsidR="005F766B">
              <w:rPr>
                <w:noProof/>
                <w:webHidden/>
              </w:rPr>
              <w:instrText xml:space="preserve"> PAGEREF _Toc97035857 \h </w:instrText>
            </w:r>
            <w:r w:rsidR="005F766B">
              <w:rPr>
                <w:noProof/>
                <w:webHidden/>
              </w:rPr>
            </w:r>
            <w:r w:rsidR="005F766B">
              <w:rPr>
                <w:noProof/>
                <w:webHidden/>
              </w:rPr>
              <w:fldChar w:fldCharType="separate"/>
            </w:r>
            <w:r w:rsidR="005F766B">
              <w:rPr>
                <w:noProof/>
                <w:webHidden/>
              </w:rPr>
              <w:t>15</w:t>
            </w:r>
            <w:r w:rsidR="005F766B">
              <w:rPr>
                <w:noProof/>
                <w:webHidden/>
              </w:rPr>
              <w:fldChar w:fldCharType="end"/>
            </w:r>
          </w:hyperlink>
        </w:p>
        <w:p w14:paraId="7F61A58E" w14:textId="6E321A5D" w:rsidR="005F766B" w:rsidRDefault="007116DB">
          <w:pPr>
            <w:pStyle w:val="TOC2"/>
            <w:tabs>
              <w:tab w:val="right" w:leader="dot" w:pos="9350"/>
            </w:tabs>
            <w:rPr>
              <w:rFonts w:asciiTheme="minorHAnsi" w:eastAsiaTheme="minorEastAsia" w:hAnsiTheme="minorHAnsi" w:cstheme="minorBidi"/>
              <w:noProof/>
              <w:lang w:bidi="he-IL"/>
            </w:rPr>
          </w:pPr>
          <w:hyperlink w:anchor="_Toc97035858" w:history="1">
            <w:r w:rsidR="005F766B" w:rsidRPr="00111148">
              <w:rPr>
                <w:rStyle w:val="Hyperlink"/>
                <w:noProof/>
              </w:rPr>
              <w:t>Issue 525: Add graphics to the CRMsci definition</w:t>
            </w:r>
            <w:r w:rsidR="005F766B">
              <w:rPr>
                <w:noProof/>
                <w:webHidden/>
              </w:rPr>
              <w:tab/>
            </w:r>
            <w:r w:rsidR="005F766B">
              <w:rPr>
                <w:noProof/>
                <w:webHidden/>
              </w:rPr>
              <w:fldChar w:fldCharType="begin"/>
            </w:r>
            <w:r w:rsidR="005F766B">
              <w:rPr>
                <w:noProof/>
                <w:webHidden/>
              </w:rPr>
              <w:instrText xml:space="preserve"> PAGEREF _Toc97035858 \h </w:instrText>
            </w:r>
            <w:r w:rsidR="005F766B">
              <w:rPr>
                <w:noProof/>
                <w:webHidden/>
              </w:rPr>
            </w:r>
            <w:r w:rsidR="005F766B">
              <w:rPr>
                <w:noProof/>
                <w:webHidden/>
              </w:rPr>
              <w:fldChar w:fldCharType="separate"/>
            </w:r>
            <w:r w:rsidR="005F766B">
              <w:rPr>
                <w:noProof/>
                <w:webHidden/>
              </w:rPr>
              <w:t>16</w:t>
            </w:r>
            <w:r w:rsidR="005F766B">
              <w:rPr>
                <w:noProof/>
                <w:webHidden/>
              </w:rPr>
              <w:fldChar w:fldCharType="end"/>
            </w:r>
          </w:hyperlink>
        </w:p>
        <w:p w14:paraId="60192E99" w14:textId="5E29202A" w:rsidR="005F766B" w:rsidRDefault="007116DB">
          <w:pPr>
            <w:pStyle w:val="TOC2"/>
            <w:tabs>
              <w:tab w:val="right" w:leader="dot" w:pos="9350"/>
            </w:tabs>
            <w:rPr>
              <w:rFonts w:asciiTheme="minorHAnsi" w:eastAsiaTheme="minorEastAsia" w:hAnsiTheme="minorHAnsi" w:cstheme="minorBidi"/>
              <w:noProof/>
              <w:lang w:bidi="he-IL"/>
            </w:rPr>
          </w:pPr>
          <w:hyperlink w:anchor="_Toc97035859" w:history="1">
            <w:r w:rsidR="005F766B" w:rsidRPr="00111148">
              <w:rPr>
                <w:rStyle w:val="Hyperlink"/>
                <w:noProof/>
              </w:rPr>
              <w:t>Issue 539: Examples of AP7 -reference to the excavation records from Akrotiri</w:t>
            </w:r>
            <w:r w:rsidR="005F766B">
              <w:rPr>
                <w:noProof/>
                <w:webHidden/>
              </w:rPr>
              <w:tab/>
            </w:r>
            <w:r w:rsidR="005F766B">
              <w:rPr>
                <w:noProof/>
                <w:webHidden/>
              </w:rPr>
              <w:fldChar w:fldCharType="begin"/>
            </w:r>
            <w:r w:rsidR="005F766B">
              <w:rPr>
                <w:noProof/>
                <w:webHidden/>
              </w:rPr>
              <w:instrText xml:space="preserve"> PAGEREF _Toc97035859 \h </w:instrText>
            </w:r>
            <w:r w:rsidR="005F766B">
              <w:rPr>
                <w:noProof/>
                <w:webHidden/>
              </w:rPr>
            </w:r>
            <w:r w:rsidR="005F766B">
              <w:rPr>
                <w:noProof/>
                <w:webHidden/>
              </w:rPr>
              <w:fldChar w:fldCharType="separate"/>
            </w:r>
            <w:r w:rsidR="005F766B">
              <w:rPr>
                <w:noProof/>
                <w:webHidden/>
              </w:rPr>
              <w:t>16</w:t>
            </w:r>
            <w:r w:rsidR="005F766B">
              <w:rPr>
                <w:noProof/>
                <w:webHidden/>
              </w:rPr>
              <w:fldChar w:fldCharType="end"/>
            </w:r>
          </w:hyperlink>
        </w:p>
        <w:p w14:paraId="411D80B8" w14:textId="4A1469D7" w:rsidR="005F766B" w:rsidRDefault="007116DB">
          <w:pPr>
            <w:pStyle w:val="TOC2"/>
            <w:tabs>
              <w:tab w:val="right" w:leader="dot" w:pos="9350"/>
            </w:tabs>
            <w:rPr>
              <w:rFonts w:asciiTheme="minorHAnsi" w:eastAsiaTheme="minorEastAsia" w:hAnsiTheme="minorHAnsi" w:cstheme="minorBidi"/>
              <w:noProof/>
              <w:lang w:bidi="he-IL"/>
            </w:rPr>
          </w:pPr>
          <w:hyperlink w:anchor="_Toc97035860" w:history="1">
            <w:r w:rsidR="005F766B" w:rsidRPr="00111148">
              <w:rPr>
                <w:rStyle w:val="Hyperlink"/>
                <w:noProof/>
              </w:rPr>
              <w:t>Issue 478: Quantification of AP2 discarded into (was discarded by)</w:t>
            </w:r>
            <w:r w:rsidR="005F766B">
              <w:rPr>
                <w:noProof/>
                <w:webHidden/>
              </w:rPr>
              <w:tab/>
            </w:r>
            <w:r w:rsidR="005F766B">
              <w:rPr>
                <w:noProof/>
                <w:webHidden/>
              </w:rPr>
              <w:fldChar w:fldCharType="begin"/>
            </w:r>
            <w:r w:rsidR="005F766B">
              <w:rPr>
                <w:noProof/>
                <w:webHidden/>
              </w:rPr>
              <w:instrText xml:space="preserve"> PAGEREF _Toc97035860 \h </w:instrText>
            </w:r>
            <w:r w:rsidR="005F766B">
              <w:rPr>
                <w:noProof/>
                <w:webHidden/>
              </w:rPr>
            </w:r>
            <w:r w:rsidR="005F766B">
              <w:rPr>
                <w:noProof/>
                <w:webHidden/>
              </w:rPr>
              <w:fldChar w:fldCharType="separate"/>
            </w:r>
            <w:r w:rsidR="005F766B">
              <w:rPr>
                <w:noProof/>
                <w:webHidden/>
              </w:rPr>
              <w:t>17</w:t>
            </w:r>
            <w:r w:rsidR="005F766B">
              <w:rPr>
                <w:noProof/>
                <w:webHidden/>
              </w:rPr>
              <w:fldChar w:fldCharType="end"/>
            </w:r>
          </w:hyperlink>
        </w:p>
        <w:p w14:paraId="23DFE438" w14:textId="7C1F73D3" w:rsidR="005F766B" w:rsidRDefault="007116DB">
          <w:pPr>
            <w:pStyle w:val="TOC3"/>
            <w:tabs>
              <w:tab w:val="right" w:leader="dot" w:pos="9350"/>
            </w:tabs>
            <w:rPr>
              <w:rFonts w:asciiTheme="minorHAnsi" w:eastAsiaTheme="minorEastAsia" w:hAnsiTheme="minorHAnsi" w:cstheme="minorBidi"/>
              <w:noProof/>
              <w:lang w:bidi="he-IL"/>
            </w:rPr>
          </w:pPr>
          <w:hyperlink w:anchor="_Toc97035861" w:history="1">
            <w:r w:rsidR="005F766B" w:rsidRPr="00111148">
              <w:rPr>
                <w:rStyle w:val="Hyperlink"/>
                <w:noProof/>
              </w:rPr>
              <w:t>AP2 quantification: make it many to many (0,n:0,n)</w:t>
            </w:r>
            <w:r w:rsidR="005F766B">
              <w:rPr>
                <w:noProof/>
                <w:webHidden/>
              </w:rPr>
              <w:tab/>
            </w:r>
            <w:r w:rsidR="005F766B">
              <w:rPr>
                <w:noProof/>
                <w:webHidden/>
              </w:rPr>
              <w:fldChar w:fldCharType="begin"/>
            </w:r>
            <w:r w:rsidR="005F766B">
              <w:rPr>
                <w:noProof/>
                <w:webHidden/>
              </w:rPr>
              <w:instrText xml:space="preserve"> PAGEREF _Toc97035861 \h </w:instrText>
            </w:r>
            <w:r w:rsidR="005F766B">
              <w:rPr>
                <w:noProof/>
                <w:webHidden/>
              </w:rPr>
            </w:r>
            <w:r w:rsidR="005F766B">
              <w:rPr>
                <w:noProof/>
                <w:webHidden/>
              </w:rPr>
              <w:fldChar w:fldCharType="separate"/>
            </w:r>
            <w:r w:rsidR="005F766B">
              <w:rPr>
                <w:noProof/>
                <w:webHidden/>
              </w:rPr>
              <w:t>17</w:t>
            </w:r>
            <w:r w:rsidR="005F766B">
              <w:rPr>
                <w:noProof/>
                <w:webHidden/>
              </w:rPr>
              <w:fldChar w:fldCharType="end"/>
            </w:r>
          </w:hyperlink>
        </w:p>
        <w:p w14:paraId="5F42F5DC" w14:textId="18666662" w:rsidR="005F766B" w:rsidRDefault="007116DB">
          <w:pPr>
            <w:pStyle w:val="TOC3"/>
            <w:tabs>
              <w:tab w:val="right" w:leader="dot" w:pos="9350"/>
            </w:tabs>
            <w:rPr>
              <w:rFonts w:asciiTheme="minorHAnsi" w:eastAsiaTheme="minorEastAsia" w:hAnsiTheme="minorHAnsi" w:cstheme="minorBidi"/>
              <w:noProof/>
              <w:lang w:bidi="he-IL"/>
            </w:rPr>
          </w:pPr>
          <w:hyperlink w:anchor="_Toc97035862" w:history="1">
            <w:r w:rsidR="005F766B" w:rsidRPr="00111148">
              <w:rPr>
                <w:rStyle w:val="Hyperlink"/>
                <w:noProof/>
              </w:rPr>
              <w:t>APxx discarded into (was discarded by)</w:t>
            </w:r>
            <w:r w:rsidR="005F766B">
              <w:rPr>
                <w:noProof/>
                <w:webHidden/>
              </w:rPr>
              <w:tab/>
            </w:r>
            <w:r w:rsidR="005F766B">
              <w:rPr>
                <w:noProof/>
                <w:webHidden/>
              </w:rPr>
              <w:fldChar w:fldCharType="begin"/>
            </w:r>
            <w:r w:rsidR="005F766B">
              <w:rPr>
                <w:noProof/>
                <w:webHidden/>
              </w:rPr>
              <w:instrText xml:space="preserve"> PAGEREF _Toc97035862 \h </w:instrText>
            </w:r>
            <w:r w:rsidR="005F766B">
              <w:rPr>
                <w:noProof/>
                <w:webHidden/>
              </w:rPr>
            </w:r>
            <w:r w:rsidR="005F766B">
              <w:rPr>
                <w:noProof/>
                <w:webHidden/>
              </w:rPr>
              <w:fldChar w:fldCharType="separate"/>
            </w:r>
            <w:r w:rsidR="005F766B">
              <w:rPr>
                <w:noProof/>
                <w:webHidden/>
              </w:rPr>
              <w:t>17</w:t>
            </w:r>
            <w:r w:rsidR="005F766B">
              <w:rPr>
                <w:noProof/>
                <w:webHidden/>
              </w:rPr>
              <w:fldChar w:fldCharType="end"/>
            </w:r>
          </w:hyperlink>
        </w:p>
        <w:p w14:paraId="26DED7A2" w14:textId="52C777AC" w:rsidR="005F766B" w:rsidRDefault="007116DB">
          <w:pPr>
            <w:pStyle w:val="TOC3"/>
            <w:tabs>
              <w:tab w:val="right" w:leader="dot" w:pos="9350"/>
            </w:tabs>
            <w:rPr>
              <w:rFonts w:asciiTheme="minorHAnsi" w:eastAsiaTheme="minorEastAsia" w:hAnsiTheme="minorHAnsi" w:cstheme="minorBidi"/>
              <w:noProof/>
              <w:lang w:bidi="he-IL"/>
            </w:rPr>
          </w:pPr>
          <w:hyperlink w:anchor="_Toc97035863" w:history="1">
            <w:r w:rsidR="005F766B" w:rsidRPr="00111148">
              <w:rPr>
                <w:rStyle w:val="Hyperlink"/>
                <w:noProof/>
              </w:rPr>
              <w:t>Overall decision:</w:t>
            </w:r>
            <w:r w:rsidR="005F766B">
              <w:rPr>
                <w:noProof/>
                <w:webHidden/>
              </w:rPr>
              <w:tab/>
            </w:r>
            <w:r w:rsidR="005F766B">
              <w:rPr>
                <w:noProof/>
                <w:webHidden/>
              </w:rPr>
              <w:fldChar w:fldCharType="begin"/>
            </w:r>
            <w:r w:rsidR="005F766B">
              <w:rPr>
                <w:noProof/>
                <w:webHidden/>
              </w:rPr>
              <w:instrText xml:space="preserve"> PAGEREF _Toc97035863 \h </w:instrText>
            </w:r>
            <w:r w:rsidR="005F766B">
              <w:rPr>
                <w:noProof/>
                <w:webHidden/>
              </w:rPr>
            </w:r>
            <w:r w:rsidR="005F766B">
              <w:rPr>
                <w:noProof/>
                <w:webHidden/>
              </w:rPr>
              <w:fldChar w:fldCharType="separate"/>
            </w:r>
            <w:r w:rsidR="005F766B">
              <w:rPr>
                <w:noProof/>
                <w:webHidden/>
              </w:rPr>
              <w:t>17</w:t>
            </w:r>
            <w:r w:rsidR="005F766B">
              <w:rPr>
                <w:noProof/>
                <w:webHidden/>
              </w:rPr>
              <w:fldChar w:fldCharType="end"/>
            </w:r>
          </w:hyperlink>
        </w:p>
        <w:p w14:paraId="4E032C1B" w14:textId="69E310F7" w:rsidR="005F766B" w:rsidRDefault="007116DB">
          <w:pPr>
            <w:pStyle w:val="TOC2"/>
            <w:tabs>
              <w:tab w:val="right" w:leader="dot" w:pos="9350"/>
            </w:tabs>
            <w:rPr>
              <w:rFonts w:asciiTheme="minorHAnsi" w:eastAsiaTheme="minorEastAsia" w:hAnsiTheme="minorHAnsi" w:cstheme="minorBidi"/>
              <w:noProof/>
              <w:lang w:bidi="he-IL"/>
            </w:rPr>
          </w:pPr>
          <w:hyperlink w:anchor="_Toc97035864" w:history="1">
            <w:r w:rsidR="005F766B" w:rsidRPr="00111148">
              <w:rPr>
                <w:rStyle w:val="Hyperlink"/>
                <w:noProof/>
              </w:rPr>
              <w:t>[NEW ISSUE]: AP29 discarded into (scope note extension)</w:t>
            </w:r>
            <w:r w:rsidR="005F766B">
              <w:rPr>
                <w:noProof/>
                <w:webHidden/>
              </w:rPr>
              <w:tab/>
            </w:r>
            <w:r w:rsidR="005F766B">
              <w:rPr>
                <w:noProof/>
                <w:webHidden/>
              </w:rPr>
              <w:fldChar w:fldCharType="begin"/>
            </w:r>
            <w:r w:rsidR="005F766B">
              <w:rPr>
                <w:noProof/>
                <w:webHidden/>
              </w:rPr>
              <w:instrText xml:space="preserve"> PAGEREF _Toc97035864 \h </w:instrText>
            </w:r>
            <w:r w:rsidR="005F766B">
              <w:rPr>
                <w:noProof/>
                <w:webHidden/>
              </w:rPr>
            </w:r>
            <w:r w:rsidR="005F766B">
              <w:rPr>
                <w:noProof/>
                <w:webHidden/>
              </w:rPr>
              <w:fldChar w:fldCharType="separate"/>
            </w:r>
            <w:r w:rsidR="005F766B">
              <w:rPr>
                <w:noProof/>
                <w:webHidden/>
              </w:rPr>
              <w:t>18</w:t>
            </w:r>
            <w:r w:rsidR="005F766B">
              <w:rPr>
                <w:noProof/>
                <w:webHidden/>
              </w:rPr>
              <w:fldChar w:fldCharType="end"/>
            </w:r>
          </w:hyperlink>
        </w:p>
        <w:p w14:paraId="6ABFE1DF" w14:textId="6ECEE209" w:rsidR="005F766B" w:rsidRDefault="007116DB">
          <w:pPr>
            <w:pStyle w:val="TOC2"/>
            <w:tabs>
              <w:tab w:val="right" w:leader="dot" w:pos="9350"/>
            </w:tabs>
            <w:rPr>
              <w:rFonts w:asciiTheme="minorHAnsi" w:eastAsiaTheme="minorEastAsia" w:hAnsiTheme="minorHAnsi" w:cstheme="minorBidi"/>
              <w:noProof/>
              <w:lang w:bidi="he-IL"/>
            </w:rPr>
          </w:pPr>
          <w:hyperlink w:anchor="_Toc97035865" w:history="1">
            <w:r w:rsidR="005F766B" w:rsidRPr="00111148">
              <w:rPr>
                <w:rStyle w:val="Hyperlink"/>
                <w:noProof/>
              </w:rPr>
              <w:t>Issue 447: A7 Embedding as a Physical Feature like entity</w:t>
            </w:r>
            <w:r w:rsidR="005F766B">
              <w:rPr>
                <w:noProof/>
                <w:webHidden/>
              </w:rPr>
              <w:tab/>
            </w:r>
            <w:r w:rsidR="005F766B">
              <w:rPr>
                <w:noProof/>
                <w:webHidden/>
              </w:rPr>
              <w:fldChar w:fldCharType="begin"/>
            </w:r>
            <w:r w:rsidR="005F766B">
              <w:rPr>
                <w:noProof/>
                <w:webHidden/>
              </w:rPr>
              <w:instrText xml:space="preserve"> PAGEREF _Toc97035865 \h </w:instrText>
            </w:r>
            <w:r w:rsidR="005F766B">
              <w:rPr>
                <w:noProof/>
                <w:webHidden/>
              </w:rPr>
            </w:r>
            <w:r w:rsidR="005F766B">
              <w:rPr>
                <w:noProof/>
                <w:webHidden/>
              </w:rPr>
              <w:fldChar w:fldCharType="separate"/>
            </w:r>
            <w:r w:rsidR="005F766B">
              <w:rPr>
                <w:noProof/>
                <w:webHidden/>
              </w:rPr>
              <w:t>18</w:t>
            </w:r>
            <w:r w:rsidR="005F766B">
              <w:rPr>
                <w:noProof/>
                <w:webHidden/>
              </w:rPr>
              <w:fldChar w:fldCharType="end"/>
            </w:r>
          </w:hyperlink>
        </w:p>
        <w:p w14:paraId="5E490E96" w14:textId="145D46AA" w:rsidR="005F766B" w:rsidRDefault="007116DB">
          <w:pPr>
            <w:pStyle w:val="TOC3"/>
            <w:tabs>
              <w:tab w:val="right" w:leader="dot" w:pos="9350"/>
            </w:tabs>
            <w:rPr>
              <w:rFonts w:asciiTheme="minorHAnsi" w:eastAsiaTheme="minorEastAsia" w:hAnsiTheme="minorHAnsi" w:cstheme="minorBidi"/>
              <w:noProof/>
              <w:lang w:bidi="he-IL"/>
            </w:rPr>
          </w:pPr>
          <w:hyperlink w:anchor="_Toc97035866" w:history="1">
            <w:r w:rsidR="005F766B" w:rsidRPr="00111148">
              <w:rPr>
                <w:rStyle w:val="Hyperlink"/>
                <w:noProof/>
              </w:rPr>
              <w:t>Overall decision:</w:t>
            </w:r>
            <w:r w:rsidR="005F766B">
              <w:rPr>
                <w:noProof/>
                <w:webHidden/>
              </w:rPr>
              <w:tab/>
            </w:r>
            <w:r w:rsidR="005F766B">
              <w:rPr>
                <w:noProof/>
                <w:webHidden/>
              </w:rPr>
              <w:fldChar w:fldCharType="begin"/>
            </w:r>
            <w:r w:rsidR="005F766B">
              <w:rPr>
                <w:noProof/>
                <w:webHidden/>
              </w:rPr>
              <w:instrText xml:space="preserve"> PAGEREF _Toc97035866 \h </w:instrText>
            </w:r>
            <w:r w:rsidR="005F766B">
              <w:rPr>
                <w:noProof/>
                <w:webHidden/>
              </w:rPr>
            </w:r>
            <w:r w:rsidR="005F766B">
              <w:rPr>
                <w:noProof/>
                <w:webHidden/>
              </w:rPr>
              <w:fldChar w:fldCharType="separate"/>
            </w:r>
            <w:r w:rsidR="005F766B">
              <w:rPr>
                <w:noProof/>
                <w:webHidden/>
              </w:rPr>
              <w:t>18</w:t>
            </w:r>
            <w:r w:rsidR="005F766B">
              <w:rPr>
                <w:noProof/>
                <w:webHidden/>
              </w:rPr>
              <w:fldChar w:fldCharType="end"/>
            </w:r>
          </w:hyperlink>
        </w:p>
        <w:p w14:paraId="33C183E2" w14:textId="67B0E129" w:rsidR="005F766B" w:rsidRDefault="007116DB">
          <w:pPr>
            <w:pStyle w:val="TOC2"/>
            <w:tabs>
              <w:tab w:val="right" w:leader="dot" w:pos="9350"/>
            </w:tabs>
            <w:rPr>
              <w:rFonts w:asciiTheme="minorHAnsi" w:eastAsiaTheme="minorEastAsia" w:hAnsiTheme="minorHAnsi" w:cstheme="minorBidi"/>
              <w:noProof/>
              <w:lang w:bidi="he-IL"/>
            </w:rPr>
          </w:pPr>
          <w:hyperlink w:anchor="_Toc97035867" w:history="1">
            <w:r w:rsidR="005F766B" w:rsidRPr="00111148">
              <w:rPr>
                <w:rStyle w:val="Hyperlink"/>
                <w:noProof/>
              </w:rPr>
              <w:t>[NEW ISSUE]: Examples for A7 Embedding</w:t>
            </w:r>
            <w:r w:rsidR="005F766B">
              <w:rPr>
                <w:noProof/>
                <w:webHidden/>
              </w:rPr>
              <w:tab/>
            </w:r>
            <w:r w:rsidR="005F766B">
              <w:rPr>
                <w:noProof/>
                <w:webHidden/>
              </w:rPr>
              <w:fldChar w:fldCharType="begin"/>
            </w:r>
            <w:r w:rsidR="005F766B">
              <w:rPr>
                <w:noProof/>
                <w:webHidden/>
              </w:rPr>
              <w:instrText xml:space="preserve"> PAGEREF _Toc97035867 \h </w:instrText>
            </w:r>
            <w:r w:rsidR="005F766B">
              <w:rPr>
                <w:noProof/>
                <w:webHidden/>
              </w:rPr>
            </w:r>
            <w:r w:rsidR="005F766B">
              <w:rPr>
                <w:noProof/>
                <w:webHidden/>
              </w:rPr>
              <w:fldChar w:fldCharType="separate"/>
            </w:r>
            <w:r w:rsidR="005F766B">
              <w:rPr>
                <w:noProof/>
                <w:webHidden/>
              </w:rPr>
              <w:t>19</w:t>
            </w:r>
            <w:r w:rsidR="005F766B">
              <w:rPr>
                <w:noProof/>
                <w:webHidden/>
              </w:rPr>
              <w:fldChar w:fldCharType="end"/>
            </w:r>
          </w:hyperlink>
        </w:p>
        <w:p w14:paraId="21ED4474" w14:textId="1435DB05" w:rsidR="005F766B" w:rsidRDefault="007116DB">
          <w:pPr>
            <w:pStyle w:val="TOC2"/>
            <w:tabs>
              <w:tab w:val="right" w:leader="dot" w:pos="9350"/>
            </w:tabs>
            <w:rPr>
              <w:rFonts w:asciiTheme="minorHAnsi" w:eastAsiaTheme="minorEastAsia" w:hAnsiTheme="minorHAnsi" w:cstheme="minorBidi"/>
              <w:noProof/>
              <w:lang w:bidi="he-IL"/>
            </w:rPr>
          </w:pPr>
          <w:hyperlink w:anchor="_Toc97035868" w:history="1">
            <w:r w:rsidR="005F766B" w:rsidRPr="00111148">
              <w:rPr>
                <w:rStyle w:val="Hyperlink"/>
                <w:noProof/>
              </w:rPr>
              <w:t>Issue 419: Activity Plans</w:t>
            </w:r>
            <w:r w:rsidR="005F766B">
              <w:rPr>
                <w:noProof/>
                <w:webHidden/>
              </w:rPr>
              <w:tab/>
            </w:r>
            <w:r w:rsidR="005F766B">
              <w:rPr>
                <w:noProof/>
                <w:webHidden/>
              </w:rPr>
              <w:fldChar w:fldCharType="begin"/>
            </w:r>
            <w:r w:rsidR="005F766B">
              <w:rPr>
                <w:noProof/>
                <w:webHidden/>
              </w:rPr>
              <w:instrText xml:space="preserve"> PAGEREF _Toc97035868 \h </w:instrText>
            </w:r>
            <w:r w:rsidR="005F766B">
              <w:rPr>
                <w:noProof/>
                <w:webHidden/>
              </w:rPr>
            </w:r>
            <w:r w:rsidR="005F766B">
              <w:rPr>
                <w:noProof/>
                <w:webHidden/>
              </w:rPr>
              <w:fldChar w:fldCharType="separate"/>
            </w:r>
            <w:r w:rsidR="005F766B">
              <w:rPr>
                <w:noProof/>
                <w:webHidden/>
              </w:rPr>
              <w:t>19</w:t>
            </w:r>
            <w:r w:rsidR="005F766B">
              <w:rPr>
                <w:noProof/>
                <w:webHidden/>
              </w:rPr>
              <w:fldChar w:fldCharType="end"/>
            </w:r>
          </w:hyperlink>
        </w:p>
        <w:p w14:paraId="2667D755" w14:textId="4973D541" w:rsidR="005F766B" w:rsidRDefault="007116DB">
          <w:pPr>
            <w:pStyle w:val="TOC2"/>
            <w:tabs>
              <w:tab w:val="right" w:leader="dot" w:pos="9350"/>
            </w:tabs>
            <w:rPr>
              <w:rFonts w:asciiTheme="minorHAnsi" w:eastAsiaTheme="minorEastAsia" w:hAnsiTheme="minorHAnsi" w:cstheme="minorBidi"/>
              <w:noProof/>
              <w:lang w:bidi="he-IL"/>
            </w:rPr>
          </w:pPr>
          <w:hyperlink w:anchor="_Toc97035869" w:history="1">
            <w:r w:rsidR="005F766B" w:rsidRPr="00111148">
              <w:rPr>
                <w:rStyle w:val="Hyperlink"/>
                <w:noProof/>
              </w:rPr>
              <w:t>Issue 557: Which family model should classes (i) Provision and (ii) Business Obligation appear under?</w:t>
            </w:r>
            <w:r w:rsidR="005F766B">
              <w:rPr>
                <w:noProof/>
                <w:webHidden/>
              </w:rPr>
              <w:tab/>
            </w:r>
            <w:r w:rsidR="005F766B">
              <w:rPr>
                <w:noProof/>
                <w:webHidden/>
              </w:rPr>
              <w:fldChar w:fldCharType="begin"/>
            </w:r>
            <w:r w:rsidR="005F766B">
              <w:rPr>
                <w:noProof/>
                <w:webHidden/>
              </w:rPr>
              <w:instrText xml:space="preserve"> PAGEREF _Toc97035869 \h </w:instrText>
            </w:r>
            <w:r w:rsidR="005F766B">
              <w:rPr>
                <w:noProof/>
                <w:webHidden/>
              </w:rPr>
            </w:r>
            <w:r w:rsidR="005F766B">
              <w:rPr>
                <w:noProof/>
                <w:webHidden/>
              </w:rPr>
              <w:fldChar w:fldCharType="separate"/>
            </w:r>
            <w:r w:rsidR="005F766B">
              <w:rPr>
                <w:noProof/>
                <w:webHidden/>
              </w:rPr>
              <w:t>19</w:t>
            </w:r>
            <w:r w:rsidR="005F766B">
              <w:rPr>
                <w:noProof/>
                <w:webHidden/>
              </w:rPr>
              <w:fldChar w:fldCharType="end"/>
            </w:r>
          </w:hyperlink>
        </w:p>
        <w:p w14:paraId="78BC8C67" w14:textId="519FA033" w:rsidR="005F766B" w:rsidRDefault="007116DB">
          <w:pPr>
            <w:pStyle w:val="TOC2"/>
            <w:tabs>
              <w:tab w:val="right" w:leader="dot" w:pos="9350"/>
            </w:tabs>
            <w:rPr>
              <w:rFonts w:asciiTheme="minorHAnsi" w:eastAsiaTheme="minorEastAsia" w:hAnsiTheme="minorHAnsi" w:cstheme="minorBidi"/>
              <w:noProof/>
              <w:lang w:bidi="he-IL"/>
            </w:rPr>
          </w:pPr>
          <w:hyperlink w:anchor="_Toc97035870" w:history="1">
            <w:r w:rsidR="005F766B" w:rsidRPr="00111148">
              <w:rPr>
                <w:rStyle w:val="Hyperlink"/>
                <w:noProof/>
              </w:rPr>
              <w:t>[NEW ISSUE]: How to call the model for business transactions</w:t>
            </w:r>
            <w:r w:rsidR="005F766B">
              <w:rPr>
                <w:noProof/>
                <w:webHidden/>
              </w:rPr>
              <w:tab/>
            </w:r>
            <w:r w:rsidR="005F766B">
              <w:rPr>
                <w:noProof/>
                <w:webHidden/>
              </w:rPr>
              <w:fldChar w:fldCharType="begin"/>
            </w:r>
            <w:r w:rsidR="005F766B">
              <w:rPr>
                <w:noProof/>
                <w:webHidden/>
              </w:rPr>
              <w:instrText xml:space="preserve"> PAGEREF _Toc97035870 \h </w:instrText>
            </w:r>
            <w:r w:rsidR="005F766B">
              <w:rPr>
                <w:noProof/>
                <w:webHidden/>
              </w:rPr>
            </w:r>
            <w:r w:rsidR="005F766B">
              <w:rPr>
                <w:noProof/>
                <w:webHidden/>
              </w:rPr>
              <w:fldChar w:fldCharType="separate"/>
            </w:r>
            <w:r w:rsidR="005F766B">
              <w:rPr>
                <w:noProof/>
                <w:webHidden/>
              </w:rPr>
              <w:t>20</w:t>
            </w:r>
            <w:r w:rsidR="005F766B">
              <w:rPr>
                <w:noProof/>
                <w:webHidden/>
              </w:rPr>
              <w:fldChar w:fldCharType="end"/>
            </w:r>
          </w:hyperlink>
        </w:p>
        <w:p w14:paraId="746331EB" w14:textId="4709A5B5" w:rsidR="005F766B" w:rsidRDefault="007116DB">
          <w:pPr>
            <w:pStyle w:val="TOC2"/>
            <w:tabs>
              <w:tab w:val="right" w:leader="dot" w:pos="9350"/>
            </w:tabs>
            <w:rPr>
              <w:rFonts w:asciiTheme="minorHAnsi" w:eastAsiaTheme="minorEastAsia" w:hAnsiTheme="minorHAnsi" w:cstheme="minorBidi"/>
              <w:noProof/>
              <w:lang w:bidi="he-IL"/>
            </w:rPr>
          </w:pPr>
          <w:hyperlink w:anchor="_Toc97035871" w:history="1">
            <w:r w:rsidR="005F766B" w:rsidRPr="00111148">
              <w:rPr>
                <w:rStyle w:val="Hyperlink"/>
                <w:noProof/>
              </w:rPr>
              <w:t>Issue 580: CRMsoc redefinition of scope</w:t>
            </w:r>
            <w:r w:rsidR="005F766B">
              <w:rPr>
                <w:noProof/>
                <w:webHidden/>
              </w:rPr>
              <w:tab/>
            </w:r>
            <w:r w:rsidR="005F766B">
              <w:rPr>
                <w:noProof/>
                <w:webHidden/>
              </w:rPr>
              <w:fldChar w:fldCharType="begin"/>
            </w:r>
            <w:r w:rsidR="005F766B">
              <w:rPr>
                <w:noProof/>
                <w:webHidden/>
              </w:rPr>
              <w:instrText xml:space="preserve"> PAGEREF _Toc97035871 \h </w:instrText>
            </w:r>
            <w:r w:rsidR="005F766B">
              <w:rPr>
                <w:noProof/>
                <w:webHidden/>
              </w:rPr>
            </w:r>
            <w:r w:rsidR="005F766B">
              <w:rPr>
                <w:noProof/>
                <w:webHidden/>
              </w:rPr>
              <w:fldChar w:fldCharType="separate"/>
            </w:r>
            <w:r w:rsidR="005F766B">
              <w:rPr>
                <w:noProof/>
                <w:webHidden/>
              </w:rPr>
              <w:t>20</w:t>
            </w:r>
            <w:r w:rsidR="005F766B">
              <w:rPr>
                <w:noProof/>
                <w:webHidden/>
              </w:rPr>
              <w:fldChar w:fldCharType="end"/>
            </w:r>
          </w:hyperlink>
        </w:p>
        <w:p w14:paraId="1C7EF0CB" w14:textId="41F393D8" w:rsidR="005F766B" w:rsidRDefault="007116DB">
          <w:pPr>
            <w:pStyle w:val="TOC1"/>
            <w:tabs>
              <w:tab w:val="right" w:leader="dot" w:pos="9350"/>
            </w:tabs>
            <w:rPr>
              <w:rFonts w:asciiTheme="minorHAnsi" w:eastAsiaTheme="minorEastAsia" w:hAnsiTheme="minorHAnsi" w:cstheme="minorBidi"/>
              <w:noProof/>
              <w:lang w:bidi="he-IL"/>
            </w:rPr>
          </w:pPr>
          <w:hyperlink w:anchor="_Toc97035872" w:history="1">
            <w:r w:rsidR="005F766B" w:rsidRPr="00111148">
              <w:rPr>
                <w:rStyle w:val="Hyperlink"/>
                <w:noProof/>
              </w:rPr>
              <w:t>Friday, 11 February 2022</w:t>
            </w:r>
            <w:r w:rsidR="005F766B">
              <w:rPr>
                <w:noProof/>
                <w:webHidden/>
              </w:rPr>
              <w:tab/>
            </w:r>
            <w:r w:rsidR="005F766B">
              <w:rPr>
                <w:noProof/>
                <w:webHidden/>
              </w:rPr>
              <w:fldChar w:fldCharType="begin"/>
            </w:r>
            <w:r w:rsidR="005F766B">
              <w:rPr>
                <w:noProof/>
                <w:webHidden/>
              </w:rPr>
              <w:instrText xml:space="preserve"> PAGEREF _Toc97035872 \h </w:instrText>
            </w:r>
            <w:r w:rsidR="005F766B">
              <w:rPr>
                <w:noProof/>
                <w:webHidden/>
              </w:rPr>
            </w:r>
            <w:r w:rsidR="005F766B">
              <w:rPr>
                <w:noProof/>
                <w:webHidden/>
              </w:rPr>
              <w:fldChar w:fldCharType="separate"/>
            </w:r>
            <w:r w:rsidR="005F766B">
              <w:rPr>
                <w:noProof/>
                <w:webHidden/>
              </w:rPr>
              <w:t>22</w:t>
            </w:r>
            <w:r w:rsidR="005F766B">
              <w:rPr>
                <w:noProof/>
                <w:webHidden/>
              </w:rPr>
              <w:fldChar w:fldCharType="end"/>
            </w:r>
          </w:hyperlink>
        </w:p>
        <w:p w14:paraId="4CE86F4A" w14:textId="45A3F9DD" w:rsidR="005F766B" w:rsidRDefault="007116DB">
          <w:pPr>
            <w:pStyle w:val="TOC2"/>
            <w:tabs>
              <w:tab w:val="right" w:leader="dot" w:pos="9350"/>
            </w:tabs>
            <w:rPr>
              <w:rFonts w:asciiTheme="minorHAnsi" w:eastAsiaTheme="minorEastAsia" w:hAnsiTheme="minorHAnsi" w:cstheme="minorBidi"/>
              <w:noProof/>
              <w:lang w:bidi="he-IL"/>
            </w:rPr>
          </w:pPr>
          <w:hyperlink w:anchor="_Toc97035873" w:history="1">
            <w:r w:rsidR="005F766B" w:rsidRPr="00111148">
              <w:rPr>
                <w:rStyle w:val="Hyperlink"/>
                <w:noProof/>
              </w:rPr>
              <w:t>The SeaLiT Ontology; presentation by Pavlos Fafalios, Athina Kritsotaki</w:t>
            </w:r>
            <w:r w:rsidR="005F766B">
              <w:rPr>
                <w:noProof/>
                <w:webHidden/>
              </w:rPr>
              <w:tab/>
            </w:r>
            <w:r w:rsidR="005F766B">
              <w:rPr>
                <w:noProof/>
                <w:webHidden/>
              </w:rPr>
              <w:fldChar w:fldCharType="begin"/>
            </w:r>
            <w:r w:rsidR="005F766B">
              <w:rPr>
                <w:noProof/>
                <w:webHidden/>
              </w:rPr>
              <w:instrText xml:space="preserve"> PAGEREF _Toc97035873 \h </w:instrText>
            </w:r>
            <w:r w:rsidR="005F766B">
              <w:rPr>
                <w:noProof/>
                <w:webHidden/>
              </w:rPr>
            </w:r>
            <w:r w:rsidR="005F766B">
              <w:rPr>
                <w:noProof/>
                <w:webHidden/>
              </w:rPr>
              <w:fldChar w:fldCharType="separate"/>
            </w:r>
            <w:r w:rsidR="005F766B">
              <w:rPr>
                <w:noProof/>
                <w:webHidden/>
              </w:rPr>
              <w:t>22</w:t>
            </w:r>
            <w:r w:rsidR="005F766B">
              <w:rPr>
                <w:noProof/>
                <w:webHidden/>
              </w:rPr>
              <w:fldChar w:fldCharType="end"/>
            </w:r>
          </w:hyperlink>
        </w:p>
        <w:p w14:paraId="0C025808" w14:textId="6B47B3BF" w:rsidR="005F766B" w:rsidRDefault="007116DB">
          <w:pPr>
            <w:pStyle w:val="TOC2"/>
            <w:tabs>
              <w:tab w:val="right" w:leader="dot" w:pos="9350"/>
            </w:tabs>
            <w:rPr>
              <w:rFonts w:asciiTheme="minorHAnsi" w:eastAsiaTheme="minorEastAsia" w:hAnsiTheme="minorHAnsi" w:cstheme="minorBidi"/>
              <w:noProof/>
              <w:lang w:bidi="he-IL"/>
            </w:rPr>
          </w:pPr>
          <w:hyperlink w:anchor="_Toc97035874" w:history="1">
            <w:r w:rsidR="005F766B" w:rsidRPr="00111148">
              <w:rPr>
                <w:rStyle w:val="Hyperlink"/>
                <w:noProof/>
              </w:rPr>
              <w:t>Issue 555: RDFS Implementation and related issues</w:t>
            </w:r>
            <w:r w:rsidR="005F766B">
              <w:rPr>
                <w:noProof/>
                <w:webHidden/>
              </w:rPr>
              <w:tab/>
            </w:r>
            <w:r w:rsidR="005F766B">
              <w:rPr>
                <w:noProof/>
                <w:webHidden/>
              </w:rPr>
              <w:fldChar w:fldCharType="begin"/>
            </w:r>
            <w:r w:rsidR="005F766B">
              <w:rPr>
                <w:noProof/>
                <w:webHidden/>
              </w:rPr>
              <w:instrText xml:space="preserve"> PAGEREF _Toc97035874 \h </w:instrText>
            </w:r>
            <w:r w:rsidR="005F766B">
              <w:rPr>
                <w:noProof/>
                <w:webHidden/>
              </w:rPr>
            </w:r>
            <w:r w:rsidR="005F766B">
              <w:rPr>
                <w:noProof/>
                <w:webHidden/>
              </w:rPr>
              <w:fldChar w:fldCharType="separate"/>
            </w:r>
            <w:r w:rsidR="005F766B">
              <w:rPr>
                <w:noProof/>
                <w:webHidden/>
              </w:rPr>
              <w:t>22</w:t>
            </w:r>
            <w:r w:rsidR="005F766B">
              <w:rPr>
                <w:noProof/>
                <w:webHidden/>
              </w:rPr>
              <w:fldChar w:fldCharType="end"/>
            </w:r>
          </w:hyperlink>
        </w:p>
        <w:p w14:paraId="50F7DED5" w14:textId="4829E69F" w:rsidR="005F766B" w:rsidRDefault="007116DB">
          <w:pPr>
            <w:pStyle w:val="TOC2"/>
            <w:tabs>
              <w:tab w:val="right" w:leader="dot" w:pos="9350"/>
            </w:tabs>
            <w:rPr>
              <w:rFonts w:asciiTheme="minorHAnsi" w:eastAsiaTheme="minorEastAsia" w:hAnsiTheme="minorHAnsi" w:cstheme="minorBidi"/>
              <w:noProof/>
              <w:lang w:bidi="he-IL"/>
            </w:rPr>
          </w:pPr>
          <w:hyperlink w:anchor="_Toc97035875" w:history="1">
            <w:r w:rsidR="005F766B" w:rsidRPr="00111148">
              <w:rPr>
                <w:rStyle w:val="Hyperlink"/>
                <w:noProof/>
              </w:rPr>
              <w:t>Issue 460: URIs management</w:t>
            </w:r>
            <w:r w:rsidR="005F766B">
              <w:rPr>
                <w:noProof/>
                <w:webHidden/>
              </w:rPr>
              <w:tab/>
            </w:r>
            <w:r w:rsidR="005F766B">
              <w:rPr>
                <w:noProof/>
                <w:webHidden/>
              </w:rPr>
              <w:fldChar w:fldCharType="begin"/>
            </w:r>
            <w:r w:rsidR="005F766B">
              <w:rPr>
                <w:noProof/>
                <w:webHidden/>
              </w:rPr>
              <w:instrText xml:space="preserve"> PAGEREF _Toc97035875 \h </w:instrText>
            </w:r>
            <w:r w:rsidR="005F766B">
              <w:rPr>
                <w:noProof/>
                <w:webHidden/>
              </w:rPr>
            </w:r>
            <w:r w:rsidR="005F766B">
              <w:rPr>
                <w:noProof/>
                <w:webHidden/>
              </w:rPr>
              <w:fldChar w:fldCharType="separate"/>
            </w:r>
            <w:r w:rsidR="005F766B">
              <w:rPr>
                <w:noProof/>
                <w:webHidden/>
              </w:rPr>
              <w:t>23</w:t>
            </w:r>
            <w:r w:rsidR="005F766B">
              <w:rPr>
                <w:noProof/>
                <w:webHidden/>
              </w:rPr>
              <w:fldChar w:fldCharType="end"/>
            </w:r>
          </w:hyperlink>
        </w:p>
        <w:p w14:paraId="502C667F" w14:textId="7E51ECAE" w:rsidR="005F766B" w:rsidRDefault="007116DB">
          <w:pPr>
            <w:pStyle w:val="TOC2"/>
            <w:tabs>
              <w:tab w:val="right" w:leader="dot" w:pos="9350"/>
            </w:tabs>
            <w:rPr>
              <w:rFonts w:asciiTheme="minorHAnsi" w:eastAsiaTheme="minorEastAsia" w:hAnsiTheme="minorHAnsi" w:cstheme="minorBidi"/>
              <w:noProof/>
              <w:lang w:bidi="he-IL"/>
            </w:rPr>
          </w:pPr>
          <w:hyperlink w:anchor="_Toc97035876" w:history="1">
            <w:r w:rsidR="005F766B" w:rsidRPr="00111148">
              <w:rPr>
                <w:rStyle w:val="Hyperlink"/>
                <w:noProof/>
              </w:rPr>
              <w:t>Issue 566: other serializations useful to autogenerate</w:t>
            </w:r>
            <w:r w:rsidR="005F766B">
              <w:rPr>
                <w:noProof/>
                <w:webHidden/>
              </w:rPr>
              <w:tab/>
            </w:r>
            <w:r w:rsidR="005F766B">
              <w:rPr>
                <w:noProof/>
                <w:webHidden/>
              </w:rPr>
              <w:fldChar w:fldCharType="begin"/>
            </w:r>
            <w:r w:rsidR="005F766B">
              <w:rPr>
                <w:noProof/>
                <w:webHidden/>
              </w:rPr>
              <w:instrText xml:space="preserve"> PAGEREF _Toc97035876 \h </w:instrText>
            </w:r>
            <w:r w:rsidR="005F766B">
              <w:rPr>
                <w:noProof/>
                <w:webHidden/>
              </w:rPr>
            </w:r>
            <w:r w:rsidR="005F766B">
              <w:rPr>
                <w:noProof/>
                <w:webHidden/>
              </w:rPr>
              <w:fldChar w:fldCharType="separate"/>
            </w:r>
            <w:r w:rsidR="005F766B">
              <w:rPr>
                <w:noProof/>
                <w:webHidden/>
              </w:rPr>
              <w:t>23</w:t>
            </w:r>
            <w:r w:rsidR="005F766B">
              <w:rPr>
                <w:noProof/>
                <w:webHidden/>
              </w:rPr>
              <w:fldChar w:fldCharType="end"/>
            </w:r>
          </w:hyperlink>
        </w:p>
        <w:p w14:paraId="5264FD2A" w14:textId="21C03939" w:rsidR="005F766B" w:rsidRDefault="007116DB">
          <w:pPr>
            <w:pStyle w:val="TOC2"/>
            <w:tabs>
              <w:tab w:val="right" w:leader="dot" w:pos="9350"/>
            </w:tabs>
            <w:rPr>
              <w:rFonts w:asciiTheme="minorHAnsi" w:eastAsiaTheme="minorEastAsia" w:hAnsiTheme="minorHAnsi" w:cstheme="minorBidi"/>
              <w:noProof/>
              <w:lang w:bidi="he-IL"/>
            </w:rPr>
          </w:pPr>
          <w:hyperlink w:anchor="_Toc97035877" w:history="1">
            <w:r w:rsidR="005F766B" w:rsidRPr="00111148">
              <w:rPr>
                <w:rStyle w:val="Hyperlink"/>
                <w:noProof/>
              </w:rPr>
              <w:t>Issue 565: Defining rules for automatically generating a JSON-LD context</w:t>
            </w:r>
            <w:r w:rsidR="005F766B">
              <w:rPr>
                <w:noProof/>
                <w:webHidden/>
              </w:rPr>
              <w:tab/>
            </w:r>
            <w:r w:rsidR="005F766B">
              <w:rPr>
                <w:noProof/>
                <w:webHidden/>
              </w:rPr>
              <w:fldChar w:fldCharType="begin"/>
            </w:r>
            <w:r w:rsidR="005F766B">
              <w:rPr>
                <w:noProof/>
                <w:webHidden/>
              </w:rPr>
              <w:instrText xml:space="preserve"> PAGEREF _Toc97035877 \h </w:instrText>
            </w:r>
            <w:r w:rsidR="005F766B">
              <w:rPr>
                <w:noProof/>
                <w:webHidden/>
              </w:rPr>
            </w:r>
            <w:r w:rsidR="005F766B">
              <w:rPr>
                <w:noProof/>
                <w:webHidden/>
              </w:rPr>
              <w:fldChar w:fldCharType="separate"/>
            </w:r>
            <w:r w:rsidR="005F766B">
              <w:rPr>
                <w:noProof/>
                <w:webHidden/>
              </w:rPr>
              <w:t>23</w:t>
            </w:r>
            <w:r w:rsidR="005F766B">
              <w:rPr>
                <w:noProof/>
                <w:webHidden/>
              </w:rPr>
              <w:fldChar w:fldCharType="end"/>
            </w:r>
          </w:hyperlink>
        </w:p>
        <w:p w14:paraId="075104BC" w14:textId="5ABABE50" w:rsidR="005F766B" w:rsidRDefault="007116DB">
          <w:pPr>
            <w:pStyle w:val="TOC2"/>
            <w:tabs>
              <w:tab w:val="right" w:leader="dot" w:pos="9350"/>
            </w:tabs>
            <w:rPr>
              <w:rFonts w:asciiTheme="minorHAnsi" w:eastAsiaTheme="minorEastAsia" w:hAnsiTheme="minorHAnsi" w:cstheme="minorBidi"/>
              <w:noProof/>
              <w:lang w:bidi="he-IL"/>
            </w:rPr>
          </w:pPr>
          <w:hyperlink w:anchor="_Toc97035878" w:history="1">
            <w:r w:rsidR="005F766B" w:rsidRPr="00111148">
              <w:rPr>
                <w:rStyle w:val="Hyperlink"/>
                <w:noProof/>
              </w:rPr>
              <w:t>Issue 567: module for PC properties</w:t>
            </w:r>
            <w:r w:rsidR="005F766B">
              <w:rPr>
                <w:noProof/>
                <w:webHidden/>
              </w:rPr>
              <w:tab/>
            </w:r>
            <w:r w:rsidR="005F766B">
              <w:rPr>
                <w:noProof/>
                <w:webHidden/>
              </w:rPr>
              <w:fldChar w:fldCharType="begin"/>
            </w:r>
            <w:r w:rsidR="005F766B">
              <w:rPr>
                <w:noProof/>
                <w:webHidden/>
              </w:rPr>
              <w:instrText xml:space="preserve"> PAGEREF _Toc97035878 \h </w:instrText>
            </w:r>
            <w:r w:rsidR="005F766B">
              <w:rPr>
                <w:noProof/>
                <w:webHidden/>
              </w:rPr>
            </w:r>
            <w:r w:rsidR="005F766B">
              <w:rPr>
                <w:noProof/>
                <w:webHidden/>
              </w:rPr>
              <w:fldChar w:fldCharType="separate"/>
            </w:r>
            <w:r w:rsidR="005F766B">
              <w:rPr>
                <w:noProof/>
                <w:webHidden/>
              </w:rPr>
              <w:t>24</w:t>
            </w:r>
            <w:r w:rsidR="005F766B">
              <w:rPr>
                <w:noProof/>
                <w:webHidden/>
              </w:rPr>
              <w:fldChar w:fldCharType="end"/>
            </w:r>
          </w:hyperlink>
        </w:p>
        <w:p w14:paraId="4A2F56EB" w14:textId="3965CCE0" w:rsidR="005F766B" w:rsidRDefault="007116DB">
          <w:pPr>
            <w:pStyle w:val="TOC2"/>
            <w:tabs>
              <w:tab w:val="right" w:leader="dot" w:pos="9350"/>
            </w:tabs>
            <w:rPr>
              <w:rFonts w:asciiTheme="minorHAnsi" w:eastAsiaTheme="minorEastAsia" w:hAnsiTheme="minorHAnsi" w:cstheme="minorBidi"/>
              <w:noProof/>
              <w:lang w:bidi="he-IL"/>
            </w:rPr>
          </w:pPr>
          <w:hyperlink w:anchor="_Toc97035879" w:history="1">
            <w:r w:rsidR="005F766B" w:rsidRPr="00111148">
              <w:rPr>
                <w:rStyle w:val="Hyperlink"/>
                <w:noProof/>
              </w:rPr>
              <w:t>Issue 577: Official NameSpaces for CRM Extensions?</w:t>
            </w:r>
            <w:r w:rsidR="005F766B">
              <w:rPr>
                <w:noProof/>
                <w:webHidden/>
              </w:rPr>
              <w:tab/>
            </w:r>
            <w:r w:rsidR="005F766B">
              <w:rPr>
                <w:noProof/>
                <w:webHidden/>
              </w:rPr>
              <w:fldChar w:fldCharType="begin"/>
            </w:r>
            <w:r w:rsidR="005F766B">
              <w:rPr>
                <w:noProof/>
                <w:webHidden/>
              </w:rPr>
              <w:instrText xml:space="preserve"> PAGEREF _Toc97035879 \h </w:instrText>
            </w:r>
            <w:r w:rsidR="005F766B">
              <w:rPr>
                <w:noProof/>
                <w:webHidden/>
              </w:rPr>
            </w:r>
            <w:r w:rsidR="005F766B">
              <w:rPr>
                <w:noProof/>
                <w:webHidden/>
              </w:rPr>
              <w:fldChar w:fldCharType="separate"/>
            </w:r>
            <w:r w:rsidR="005F766B">
              <w:rPr>
                <w:noProof/>
                <w:webHidden/>
              </w:rPr>
              <w:t>24</w:t>
            </w:r>
            <w:r w:rsidR="005F766B">
              <w:rPr>
                <w:noProof/>
                <w:webHidden/>
              </w:rPr>
              <w:fldChar w:fldCharType="end"/>
            </w:r>
          </w:hyperlink>
        </w:p>
        <w:p w14:paraId="15265F2C" w14:textId="11682DA9" w:rsidR="005F766B" w:rsidRDefault="007116DB">
          <w:pPr>
            <w:pStyle w:val="TOC2"/>
            <w:tabs>
              <w:tab w:val="right" w:leader="dot" w:pos="9350"/>
            </w:tabs>
            <w:rPr>
              <w:rFonts w:asciiTheme="minorHAnsi" w:eastAsiaTheme="minorEastAsia" w:hAnsiTheme="minorHAnsi" w:cstheme="minorBidi"/>
              <w:noProof/>
              <w:lang w:bidi="he-IL"/>
            </w:rPr>
          </w:pPr>
          <w:hyperlink w:anchor="_Toc97035880" w:history="1">
            <w:r w:rsidR="005F766B" w:rsidRPr="00111148">
              <w:rPr>
                <w:rStyle w:val="Hyperlink"/>
                <w:noProof/>
              </w:rPr>
              <w:t>Issue 568: Incorporate changes in the model implemented by the ISO group to the versioning pipeline of the SIG</w:t>
            </w:r>
            <w:r w:rsidR="005F766B">
              <w:rPr>
                <w:noProof/>
                <w:webHidden/>
              </w:rPr>
              <w:tab/>
            </w:r>
            <w:r w:rsidR="005F766B">
              <w:rPr>
                <w:noProof/>
                <w:webHidden/>
              </w:rPr>
              <w:fldChar w:fldCharType="begin"/>
            </w:r>
            <w:r w:rsidR="005F766B">
              <w:rPr>
                <w:noProof/>
                <w:webHidden/>
              </w:rPr>
              <w:instrText xml:space="preserve"> PAGEREF _Toc97035880 \h </w:instrText>
            </w:r>
            <w:r w:rsidR="005F766B">
              <w:rPr>
                <w:noProof/>
                <w:webHidden/>
              </w:rPr>
            </w:r>
            <w:r w:rsidR="005F766B">
              <w:rPr>
                <w:noProof/>
                <w:webHidden/>
              </w:rPr>
              <w:fldChar w:fldCharType="separate"/>
            </w:r>
            <w:r w:rsidR="005F766B">
              <w:rPr>
                <w:noProof/>
                <w:webHidden/>
              </w:rPr>
              <w:t>25</w:t>
            </w:r>
            <w:r w:rsidR="005F766B">
              <w:rPr>
                <w:noProof/>
                <w:webHidden/>
              </w:rPr>
              <w:fldChar w:fldCharType="end"/>
            </w:r>
          </w:hyperlink>
        </w:p>
        <w:p w14:paraId="7C1DE0BD" w14:textId="39C74859" w:rsidR="005F766B" w:rsidRDefault="007116DB">
          <w:pPr>
            <w:pStyle w:val="TOC2"/>
            <w:tabs>
              <w:tab w:val="right" w:leader="dot" w:pos="9350"/>
            </w:tabs>
            <w:rPr>
              <w:rFonts w:asciiTheme="minorHAnsi" w:eastAsiaTheme="minorEastAsia" w:hAnsiTheme="minorHAnsi" w:cstheme="minorBidi"/>
              <w:noProof/>
              <w:lang w:bidi="he-IL"/>
            </w:rPr>
          </w:pPr>
          <w:hyperlink w:anchor="_Toc97035881" w:history="1">
            <w:r w:rsidR="005F766B" w:rsidRPr="00111148">
              <w:rPr>
                <w:rStyle w:val="Hyperlink"/>
                <w:noProof/>
              </w:rPr>
              <w:t>Model for Illicit Trading of Archaeological items; presentation by Martin Doerr</w:t>
            </w:r>
            <w:r w:rsidR="005F766B">
              <w:rPr>
                <w:noProof/>
                <w:webHidden/>
              </w:rPr>
              <w:tab/>
            </w:r>
            <w:r w:rsidR="005F766B">
              <w:rPr>
                <w:noProof/>
                <w:webHidden/>
              </w:rPr>
              <w:fldChar w:fldCharType="begin"/>
            </w:r>
            <w:r w:rsidR="005F766B">
              <w:rPr>
                <w:noProof/>
                <w:webHidden/>
              </w:rPr>
              <w:instrText xml:space="preserve"> PAGEREF _Toc97035881 \h </w:instrText>
            </w:r>
            <w:r w:rsidR="005F766B">
              <w:rPr>
                <w:noProof/>
                <w:webHidden/>
              </w:rPr>
            </w:r>
            <w:r w:rsidR="005F766B">
              <w:rPr>
                <w:noProof/>
                <w:webHidden/>
              </w:rPr>
              <w:fldChar w:fldCharType="separate"/>
            </w:r>
            <w:r w:rsidR="005F766B">
              <w:rPr>
                <w:noProof/>
                <w:webHidden/>
              </w:rPr>
              <w:t>25</w:t>
            </w:r>
            <w:r w:rsidR="005F766B">
              <w:rPr>
                <w:noProof/>
                <w:webHidden/>
              </w:rPr>
              <w:fldChar w:fldCharType="end"/>
            </w:r>
          </w:hyperlink>
        </w:p>
        <w:p w14:paraId="2143B6FC" w14:textId="2792589A" w:rsidR="005F766B" w:rsidRDefault="007116DB">
          <w:pPr>
            <w:pStyle w:val="TOC2"/>
            <w:tabs>
              <w:tab w:val="right" w:leader="dot" w:pos="9350"/>
            </w:tabs>
            <w:rPr>
              <w:rFonts w:asciiTheme="minorHAnsi" w:eastAsiaTheme="minorEastAsia" w:hAnsiTheme="minorHAnsi" w:cstheme="minorBidi"/>
              <w:noProof/>
              <w:lang w:bidi="he-IL"/>
            </w:rPr>
          </w:pPr>
          <w:hyperlink w:anchor="_Toc97035882" w:history="1">
            <w:r w:rsidR="005F766B" w:rsidRPr="00111148">
              <w:rPr>
                <w:rStyle w:val="Hyperlink"/>
                <w:noProof/>
              </w:rPr>
              <w:t>Editorial group –function and members</w:t>
            </w:r>
            <w:r w:rsidR="005F766B">
              <w:rPr>
                <w:noProof/>
                <w:webHidden/>
              </w:rPr>
              <w:tab/>
            </w:r>
            <w:r w:rsidR="005F766B">
              <w:rPr>
                <w:noProof/>
                <w:webHidden/>
              </w:rPr>
              <w:fldChar w:fldCharType="begin"/>
            </w:r>
            <w:r w:rsidR="005F766B">
              <w:rPr>
                <w:noProof/>
                <w:webHidden/>
              </w:rPr>
              <w:instrText xml:space="preserve"> PAGEREF _Toc97035882 \h </w:instrText>
            </w:r>
            <w:r w:rsidR="005F766B">
              <w:rPr>
                <w:noProof/>
                <w:webHidden/>
              </w:rPr>
            </w:r>
            <w:r w:rsidR="005F766B">
              <w:rPr>
                <w:noProof/>
                <w:webHidden/>
              </w:rPr>
              <w:fldChar w:fldCharType="separate"/>
            </w:r>
            <w:r w:rsidR="005F766B">
              <w:rPr>
                <w:noProof/>
                <w:webHidden/>
              </w:rPr>
              <w:t>26</w:t>
            </w:r>
            <w:r w:rsidR="005F766B">
              <w:rPr>
                <w:noProof/>
                <w:webHidden/>
              </w:rPr>
              <w:fldChar w:fldCharType="end"/>
            </w:r>
          </w:hyperlink>
        </w:p>
        <w:p w14:paraId="3DCFB2FF" w14:textId="706884FE" w:rsidR="005F766B" w:rsidRDefault="007116DB">
          <w:pPr>
            <w:pStyle w:val="TOC2"/>
            <w:tabs>
              <w:tab w:val="right" w:leader="dot" w:pos="9350"/>
            </w:tabs>
            <w:rPr>
              <w:rFonts w:asciiTheme="minorHAnsi" w:eastAsiaTheme="minorEastAsia" w:hAnsiTheme="minorHAnsi" w:cstheme="minorBidi"/>
              <w:noProof/>
              <w:lang w:bidi="he-IL"/>
            </w:rPr>
          </w:pPr>
          <w:hyperlink w:anchor="_Toc97035883" w:history="1">
            <w:r w:rsidR="005F766B" w:rsidRPr="00111148">
              <w:rPr>
                <w:rStyle w:val="Hyperlink"/>
                <w:noProof/>
              </w:rPr>
              <w:t>Issue 530: Bias in data structures</w:t>
            </w:r>
            <w:r w:rsidR="005F766B">
              <w:rPr>
                <w:noProof/>
                <w:webHidden/>
              </w:rPr>
              <w:tab/>
            </w:r>
            <w:r w:rsidR="005F766B">
              <w:rPr>
                <w:noProof/>
                <w:webHidden/>
              </w:rPr>
              <w:fldChar w:fldCharType="begin"/>
            </w:r>
            <w:r w:rsidR="005F766B">
              <w:rPr>
                <w:noProof/>
                <w:webHidden/>
              </w:rPr>
              <w:instrText xml:space="preserve"> PAGEREF _Toc97035883 \h </w:instrText>
            </w:r>
            <w:r w:rsidR="005F766B">
              <w:rPr>
                <w:noProof/>
                <w:webHidden/>
              </w:rPr>
            </w:r>
            <w:r w:rsidR="005F766B">
              <w:rPr>
                <w:noProof/>
                <w:webHidden/>
              </w:rPr>
              <w:fldChar w:fldCharType="separate"/>
            </w:r>
            <w:r w:rsidR="005F766B">
              <w:rPr>
                <w:noProof/>
                <w:webHidden/>
              </w:rPr>
              <w:t>26</w:t>
            </w:r>
            <w:r w:rsidR="005F766B">
              <w:rPr>
                <w:noProof/>
                <w:webHidden/>
              </w:rPr>
              <w:fldChar w:fldCharType="end"/>
            </w:r>
          </w:hyperlink>
        </w:p>
        <w:p w14:paraId="6412A51F" w14:textId="6C489225" w:rsidR="005F766B" w:rsidRDefault="007116DB">
          <w:pPr>
            <w:pStyle w:val="TOC2"/>
            <w:tabs>
              <w:tab w:val="right" w:leader="dot" w:pos="9350"/>
            </w:tabs>
            <w:rPr>
              <w:rFonts w:asciiTheme="minorHAnsi" w:eastAsiaTheme="minorEastAsia" w:hAnsiTheme="minorHAnsi" w:cstheme="minorBidi"/>
              <w:noProof/>
              <w:lang w:bidi="he-IL"/>
            </w:rPr>
          </w:pPr>
          <w:hyperlink w:anchor="_Toc97035884" w:history="1">
            <w:r w:rsidR="005F766B" w:rsidRPr="00111148">
              <w:rPr>
                <w:rStyle w:val="Hyperlink"/>
                <w:noProof/>
              </w:rPr>
              <w:t>Issue 528: Guidelines and Protocols for Translating CIDOC CRM</w:t>
            </w:r>
            <w:r w:rsidR="005F766B">
              <w:rPr>
                <w:noProof/>
                <w:webHidden/>
              </w:rPr>
              <w:tab/>
            </w:r>
            <w:r w:rsidR="005F766B">
              <w:rPr>
                <w:noProof/>
                <w:webHidden/>
              </w:rPr>
              <w:fldChar w:fldCharType="begin"/>
            </w:r>
            <w:r w:rsidR="005F766B">
              <w:rPr>
                <w:noProof/>
                <w:webHidden/>
              </w:rPr>
              <w:instrText xml:space="preserve"> PAGEREF _Toc97035884 \h </w:instrText>
            </w:r>
            <w:r w:rsidR="005F766B">
              <w:rPr>
                <w:noProof/>
                <w:webHidden/>
              </w:rPr>
            </w:r>
            <w:r w:rsidR="005F766B">
              <w:rPr>
                <w:noProof/>
                <w:webHidden/>
              </w:rPr>
              <w:fldChar w:fldCharType="separate"/>
            </w:r>
            <w:r w:rsidR="005F766B">
              <w:rPr>
                <w:noProof/>
                <w:webHidden/>
              </w:rPr>
              <w:t>26</w:t>
            </w:r>
            <w:r w:rsidR="005F766B">
              <w:rPr>
                <w:noProof/>
                <w:webHidden/>
              </w:rPr>
              <w:fldChar w:fldCharType="end"/>
            </w:r>
          </w:hyperlink>
        </w:p>
        <w:p w14:paraId="3A5570DA" w14:textId="5BB7B9A5" w:rsidR="005F766B" w:rsidRDefault="007116DB">
          <w:pPr>
            <w:pStyle w:val="TOC3"/>
            <w:tabs>
              <w:tab w:val="right" w:leader="dot" w:pos="9350"/>
            </w:tabs>
            <w:rPr>
              <w:rFonts w:asciiTheme="minorHAnsi" w:eastAsiaTheme="minorEastAsia" w:hAnsiTheme="minorHAnsi" w:cstheme="minorBidi"/>
              <w:noProof/>
              <w:lang w:bidi="he-IL"/>
            </w:rPr>
          </w:pPr>
          <w:hyperlink w:anchor="_Toc97035885" w:history="1">
            <w:r w:rsidR="005F766B" w:rsidRPr="00111148">
              <w:rPr>
                <w:rStyle w:val="Hyperlink"/>
                <w:noProof/>
              </w:rPr>
              <w:t>Overall Decisions</w:t>
            </w:r>
            <w:r w:rsidR="005F766B" w:rsidRPr="00111148">
              <w:rPr>
                <w:rStyle w:val="Hyperlink"/>
                <w:b/>
                <w:bCs/>
                <w:noProof/>
              </w:rPr>
              <w:t>:</w:t>
            </w:r>
            <w:r w:rsidR="005F766B">
              <w:rPr>
                <w:noProof/>
                <w:webHidden/>
              </w:rPr>
              <w:tab/>
            </w:r>
            <w:r w:rsidR="005F766B">
              <w:rPr>
                <w:noProof/>
                <w:webHidden/>
              </w:rPr>
              <w:fldChar w:fldCharType="begin"/>
            </w:r>
            <w:r w:rsidR="005F766B">
              <w:rPr>
                <w:noProof/>
                <w:webHidden/>
              </w:rPr>
              <w:instrText xml:space="preserve"> PAGEREF _Toc97035885 \h </w:instrText>
            </w:r>
            <w:r w:rsidR="005F766B">
              <w:rPr>
                <w:noProof/>
                <w:webHidden/>
              </w:rPr>
            </w:r>
            <w:r w:rsidR="005F766B">
              <w:rPr>
                <w:noProof/>
                <w:webHidden/>
              </w:rPr>
              <w:fldChar w:fldCharType="separate"/>
            </w:r>
            <w:r w:rsidR="005F766B">
              <w:rPr>
                <w:noProof/>
                <w:webHidden/>
              </w:rPr>
              <w:t>28</w:t>
            </w:r>
            <w:r w:rsidR="005F766B">
              <w:rPr>
                <w:noProof/>
                <w:webHidden/>
              </w:rPr>
              <w:fldChar w:fldCharType="end"/>
            </w:r>
          </w:hyperlink>
        </w:p>
        <w:p w14:paraId="7AD725D2" w14:textId="234E8659" w:rsidR="005F766B" w:rsidRDefault="007116DB">
          <w:pPr>
            <w:pStyle w:val="TOC2"/>
            <w:tabs>
              <w:tab w:val="right" w:leader="dot" w:pos="9350"/>
            </w:tabs>
            <w:rPr>
              <w:rFonts w:asciiTheme="minorHAnsi" w:eastAsiaTheme="minorEastAsia" w:hAnsiTheme="minorHAnsi" w:cstheme="minorBidi"/>
              <w:noProof/>
              <w:lang w:bidi="he-IL"/>
            </w:rPr>
          </w:pPr>
          <w:hyperlink w:anchor="_Toc97035886" w:history="1">
            <w:r w:rsidR="005F766B" w:rsidRPr="00111148">
              <w:rPr>
                <w:rStyle w:val="Hyperlink"/>
                <w:noProof/>
              </w:rPr>
              <w:t>Next SIG meetings</w:t>
            </w:r>
            <w:r w:rsidR="005F766B">
              <w:rPr>
                <w:noProof/>
                <w:webHidden/>
              </w:rPr>
              <w:tab/>
            </w:r>
            <w:r w:rsidR="005F766B">
              <w:rPr>
                <w:noProof/>
                <w:webHidden/>
              </w:rPr>
              <w:fldChar w:fldCharType="begin"/>
            </w:r>
            <w:r w:rsidR="005F766B">
              <w:rPr>
                <w:noProof/>
                <w:webHidden/>
              </w:rPr>
              <w:instrText xml:space="preserve"> PAGEREF _Toc97035886 \h </w:instrText>
            </w:r>
            <w:r w:rsidR="005F766B">
              <w:rPr>
                <w:noProof/>
                <w:webHidden/>
              </w:rPr>
            </w:r>
            <w:r w:rsidR="005F766B">
              <w:rPr>
                <w:noProof/>
                <w:webHidden/>
              </w:rPr>
              <w:fldChar w:fldCharType="separate"/>
            </w:r>
            <w:r w:rsidR="005F766B">
              <w:rPr>
                <w:noProof/>
                <w:webHidden/>
              </w:rPr>
              <w:t>28</w:t>
            </w:r>
            <w:r w:rsidR="005F766B">
              <w:rPr>
                <w:noProof/>
                <w:webHidden/>
              </w:rPr>
              <w:fldChar w:fldCharType="end"/>
            </w:r>
          </w:hyperlink>
        </w:p>
        <w:p w14:paraId="2AD2E632" w14:textId="6B4D5FA4" w:rsidR="005F766B" w:rsidRDefault="007116DB">
          <w:pPr>
            <w:pStyle w:val="TOC2"/>
            <w:tabs>
              <w:tab w:val="right" w:leader="dot" w:pos="9350"/>
            </w:tabs>
            <w:rPr>
              <w:rFonts w:asciiTheme="minorHAnsi" w:eastAsiaTheme="minorEastAsia" w:hAnsiTheme="minorHAnsi" w:cstheme="minorBidi"/>
              <w:noProof/>
              <w:lang w:bidi="he-IL"/>
            </w:rPr>
          </w:pPr>
          <w:hyperlink w:anchor="_Toc97035887" w:history="1">
            <w:r w:rsidR="005F766B" w:rsidRPr="00111148">
              <w:rPr>
                <w:rStyle w:val="Hyperlink"/>
                <w:noProof/>
              </w:rPr>
              <w:t>The ICOM conferences will be discussed among the editorial group. Proposals will be shared through the SIG list.</w:t>
            </w:r>
            <w:r w:rsidR="005F766B">
              <w:rPr>
                <w:noProof/>
                <w:webHidden/>
              </w:rPr>
              <w:tab/>
            </w:r>
            <w:r w:rsidR="005F766B">
              <w:rPr>
                <w:noProof/>
                <w:webHidden/>
              </w:rPr>
              <w:fldChar w:fldCharType="begin"/>
            </w:r>
            <w:r w:rsidR="005F766B">
              <w:rPr>
                <w:noProof/>
                <w:webHidden/>
              </w:rPr>
              <w:instrText xml:space="preserve"> PAGEREF _Toc97035887 \h </w:instrText>
            </w:r>
            <w:r w:rsidR="005F766B">
              <w:rPr>
                <w:noProof/>
                <w:webHidden/>
              </w:rPr>
            </w:r>
            <w:r w:rsidR="005F766B">
              <w:rPr>
                <w:noProof/>
                <w:webHidden/>
              </w:rPr>
              <w:fldChar w:fldCharType="separate"/>
            </w:r>
            <w:r w:rsidR="005F766B">
              <w:rPr>
                <w:noProof/>
                <w:webHidden/>
              </w:rPr>
              <w:t>29</w:t>
            </w:r>
            <w:r w:rsidR="005F766B">
              <w:rPr>
                <w:noProof/>
                <w:webHidden/>
              </w:rPr>
              <w:fldChar w:fldCharType="end"/>
            </w:r>
          </w:hyperlink>
        </w:p>
        <w:p w14:paraId="77D5DE35" w14:textId="6A0C2597" w:rsidR="005F766B" w:rsidRDefault="007116DB">
          <w:pPr>
            <w:pStyle w:val="TOC1"/>
            <w:tabs>
              <w:tab w:val="right" w:leader="dot" w:pos="9350"/>
            </w:tabs>
            <w:rPr>
              <w:rFonts w:asciiTheme="minorHAnsi" w:eastAsiaTheme="minorEastAsia" w:hAnsiTheme="minorHAnsi" w:cstheme="minorBidi"/>
              <w:noProof/>
              <w:lang w:bidi="he-IL"/>
            </w:rPr>
          </w:pPr>
          <w:hyperlink w:anchor="_Toc97035888" w:history="1">
            <w:r w:rsidR="005F766B" w:rsidRPr="00111148">
              <w:rPr>
                <w:rStyle w:val="Hyperlink"/>
                <w:noProof/>
              </w:rPr>
              <w:t>Appendices</w:t>
            </w:r>
            <w:r w:rsidR="005F766B">
              <w:rPr>
                <w:noProof/>
                <w:webHidden/>
              </w:rPr>
              <w:tab/>
            </w:r>
            <w:r w:rsidR="005F766B">
              <w:rPr>
                <w:noProof/>
                <w:webHidden/>
              </w:rPr>
              <w:fldChar w:fldCharType="begin"/>
            </w:r>
            <w:r w:rsidR="005F766B">
              <w:rPr>
                <w:noProof/>
                <w:webHidden/>
              </w:rPr>
              <w:instrText xml:space="preserve"> PAGEREF _Toc97035888 \h </w:instrText>
            </w:r>
            <w:r w:rsidR="005F766B">
              <w:rPr>
                <w:noProof/>
                <w:webHidden/>
              </w:rPr>
            </w:r>
            <w:r w:rsidR="005F766B">
              <w:rPr>
                <w:noProof/>
                <w:webHidden/>
              </w:rPr>
              <w:fldChar w:fldCharType="separate"/>
            </w:r>
            <w:r w:rsidR="005F766B">
              <w:rPr>
                <w:noProof/>
                <w:webHidden/>
              </w:rPr>
              <w:t>30</w:t>
            </w:r>
            <w:r w:rsidR="005F766B">
              <w:rPr>
                <w:noProof/>
                <w:webHidden/>
              </w:rPr>
              <w:fldChar w:fldCharType="end"/>
            </w:r>
          </w:hyperlink>
        </w:p>
        <w:p w14:paraId="62BA937C" w14:textId="02A23DD7" w:rsidR="005F766B" w:rsidRDefault="007116DB">
          <w:pPr>
            <w:pStyle w:val="TOC2"/>
            <w:tabs>
              <w:tab w:val="left" w:pos="660"/>
              <w:tab w:val="right" w:leader="dot" w:pos="9350"/>
            </w:tabs>
            <w:rPr>
              <w:rFonts w:asciiTheme="minorHAnsi" w:eastAsiaTheme="minorEastAsia" w:hAnsiTheme="minorHAnsi" w:cstheme="minorBidi"/>
              <w:noProof/>
              <w:lang w:bidi="he-IL"/>
            </w:rPr>
          </w:pPr>
          <w:hyperlink w:anchor="_Toc97035889" w:history="1">
            <w:r w:rsidR="005F766B" w:rsidRPr="00111148">
              <w:rPr>
                <w:rStyle w:val="Hyperlink"/>
                <w:noProof/>
              </w:rPr>
              <w:t>I)</w:t>
            </w:r>
            <w:r w:rsidR="005F766B">
              <w:rPr>
                <w:rFonts w:asciiTheme="minorHAnsi" w:eastAsiaTheme="minorEastAsia" w:hAnsiTheme="minorHAnsi" w:cstheme="minorBidi"/>
                <w:noProof/>
                <w:lang w:bidi="he-IL"/>
              </w:rPr>
              <w:tab/>
            </w:r>
            <w:r w:rsidR="005F766B" w:rsidRPr="00111148">
              <w:rPr>
                <w:rStyle w:val="Hyperlink"/>
                <w:noProof/>
              </w:rPr>
              <w:t>List of abbreviated names</w:t>
            </w:r>
            <w:r w:rsidR="005F766B">
              <w:rPr>
                <w:noProof/>
                <w:webHidden/>
              </w:rPr>
              <w:tab/>
            </w:r>
            <w:r w:rsidR="005F766B">
              <w:rPr>
                <w:noProof/>
                <w:webHidden/>
              </w:rPr>
              <w:fldChar w:fldCharType="begin"/>
            </w:r>
            <w:r w:rsidR="005F766B">
              <w:rPr>
                <w:noProof/>
                <w:webHidden/>
              </w:rPr>
              <w:instrText xml:space="preserve"> PAGEREF _Toc97035889 \h </w:instrText>
            </w:r>
            <w:r w:rsidR="005F766B">
              <w:rPr>
                <w:noProof/>
                <w:webHidden/>
              </w:rPr>
            </w:r>
            <w:r w:rsidR="005F766B">
              <w:rPr>
                <w:noProof/>
                <w:webHidden/>
              </w:rPr>
              <w:fldChar w:fldCharType="separate"/>
            </w:r>
            <w:r w:rsidR="005F766B">
              <w:rPr>
                <w:noProof/>
                <w:webHidden/>
              </w:rPr>
              <w:t>30</w:t>
            </w:r>
            <w:r w:rsidR="005F766B">
              <w:rPr>
                <w:noProof/>
                <w:webHidden/>
              </w:rPr>
              <w:fldChar w:fldCharType="end"/>
            </w:r>
          </w:hyperlink>
        </w:p>
        <w:p w14:paraId="2AB8DC2E" w14:textId="437627FA" w:rsidR="005F766B" w:rsidRDefault="007116DB">
          <w:pPr>
            <w:pStyle w:val="TOC2"/>
            <w:tabs>
              <w:tab w:val="left" w:pos="660"/>
              <w:tab w:val="right" w:leader="dot" w:pos="9350"/>
            </w:tabs>
            <w:rPr>
              <w:rFonts w:asciiTheme="minorHAnsi" w:eastAsiaTheme="minorEastAsia" w:hAnsiTheme="minorHAnsi" w:cstheme="minorBidi"/>
              <w:noProof/>
              <w:lang w:bidi="he-IL"/>
            </w:rPr>
          </w:pPr>
          <w:hyperlink w:anchor="_Toc97035890" w:history="1">
            <w:r w:rsidR="005F766B" w:rsidRPr="00111148">
              <w:rPr>
                <w:rStyle w:val="Hyperlink"/>
                <w:noProof/>
              </w:rPr>
              <w:t>II)</w:t>
            </w:r>
            <w:r w:rsidR="005F766B">
              <w:rPr>
                <w:rFonts w:asciiTheme="minorHAnsi" w:eastAsiaTheme="minorEastAsia" w:hAnsiTheme="minorHAnsi" w:cstheme="minorBidi"/>
                <w:noProof/>
                <w:lang w:bidi="he-IL"/>
              </w:rPr>
              <w:tab/>
            </w:r>
            <w:r w:rsidR="005F766B" w:rsidRPr="00111148">
              <w:rPr>
                <w:rStyle w:val="Hyperlink"/>
                <w:noProof/>
              </w:rPr>
              <w:t>Model changes</w:t>
            </w:r>
            <w:r w:rsidR="005F766B">
              <w:rPr>
                <w:noProof/>
                <w:webHidden/>
              </w:rPr>
              <w:tab/>
            </w:r>
            <w:r w:rsidR="005F766B">
              <w:rPr>
                <w:noProof/>
                <w:webHidden/>
              </w:rPr>
              <w:fldChar w:fldCharType="begin"/>
            </w:r>
            <w:r w:rsidR="005F766B">
              <w:rPr>
                <w:noProof/>
                <w:webHidden/>
              </w:rPr>
              <w:instrText xml:space="preserve"> PAGEREF _Toc97035890 \h </w:instrText>
            </w:r>
            <w:r w:rsidR="005F766B">
              <w:rPr>
                <w:noProof/>
                <w:webHidden/>
              </w:rPr>
            </w:r>
            <w:r w:rsidR="005F766B">
              <w:rPr>
                <w:noProof/>
                <w:webHidden/>
              </w:rPr>
              <w:fldChar w:fldCharType="separate"/>
            </w:r>
            <w:r w:rsidR="005F766B">
              <w:rPr>
                <w:noProof/>
                <w:webHidden/>
              </w:rPr>
              <w:t>31</w:t>
            </w:r>
            <w:r w:rsidR="005F766B">
              <w:rPr>
                <w:noProof/>
                <w:webHidden/>
              </w:rPr>
              <w:fldChar w:fldCharType="end"/>
            </w:r>
          </w:hyperlink>
        </w:p>
        <w:p w14:paraId="10E3AC47" w14:textId="20E3F964" w:rsidR="005F766B" w:rsidRDefault="007116DB">
          <w:pPr>
            <w:pStyle w:val="TOC3"/>
            <w:tabs>
              <w:tab w:val="right" w:leader="dot" w:pos="9350"/>
            </w:tabs>
            <w:rPr>
              <w:rFonts w:asciiTheme="minorHAnsi" w:eastAsiaTheme="minorEastAsia" w:hAnsiTheme="minorHAnsi" w:cstheme="minorBidi"/>
              <w:noProof/>
              <w:lang w:bidi="he-IL"/>
            </w:rPr>
          </w:pPr>
          <w:hyperlink w:anchor="_Toc97035891" w:history="1">
            <w:r w:rsidR="005F766B" w:rsidRPr="00111148">
              <w:rPr>
                <w:rStyle w:val="Hyperlink"/>
                <w:noProof/>
              </w:rPr>
              <w:t>574: Scope note/range clarification for E80 and P112</w:t>
            </w:r>
            <w:r w:rsidR="005F766B">
              <w:rPr>
                <w:noProof/>
                <w:webHidden/>
              </w:rPr>
              <w:tab/>
            </w:r>
            <w:r w:rsidR="005F766B">
              <w:rPr>
                <w:noProof/>
                <w:webHidden/>
              </w:rPr>
              <w:fldChar w:fldCharType="begin"/>
            </w:r>
            <w:r w:rsidR="005F766B">
              <w:rPr>
                <w:noProof/>
                <w:webHidden/>
              </w:rPr>
              <w:instrText xml:space="preserve"> PAGEREF _Toc97035891 \h </w:instrText>
            </w:r>
            <w:r w:rsidR="005F766B">
              <w:rPr>
                <w:noProof/>
                <w:webHidden/>
              </w:rPr>
            </w:r>
            <w:r w:rsidR="005F766B">
              <w:rPr>
                <w:noProof/>
                <w:webHidden/>
              </w:rPr>
              <w:fldChar w:fldCharType="separate"/>
            </w:r>
            <w:r w:rsidR="005F766B">
              <w:rPr>
                <w:noProof/>
                <w:webHidden/>
              </w:rPr>
              <w:t>31</w:t>
            </w:r>
            <w:r w:rsidR="005F766B">
              <w:rPr>
                <w:noProof/>
                <w:webHidden/>
              </w:rPr>
              <w:fldChar w:fldCharType="end"/>
            </w:r>
          </w:hyperlink>
        </w:p>
        <w:p w14:paraId="0954D1EC" w14:textId="5C294D14" w:rsidR="005F766B" w:rsidRDefault="007116DB">
          <w:pPr>
            <w:pStyle w:val="TOC3"/>
            <w:tabs>
              <w:tab w:val="right" w:leader="dot" w:pos="9350"/>
            </w:tabs>
            <w:rPr>
              <w:rFonts w:asciiTheme="minorHAnsi" w:eastAsiaTheme="minorEastAsia" w:hAnsiTheme="minorHAnsi" w:cstheme="minorBidi"/>
              <w:noProof/>
              <w:lang w:bidi="he-IL"/>
            </w:rPr>
          </w:pPr>
          <w:hyperlink w:anchor="_Toc97035892" w:history="1">
            <w:r w:rsidR="005F766B" w:rsidRPr="00111148">
              <w:rPr>
                <w:rStyle w:val="Hyperlink"/>
                <w:noProof/>
              </w:rPr>
              <w:t>561: Scope-note of P139</w:t>
            </w:r>
            <w:r w:rsidR="005F766B">
              <w:rPr>
                <w:noProof/>
                <w:webHidden/>
              </w:rPr>
              <w:tab/>
            </w:r>
            <w:r w:rsidR="005F766B">
              <w:rPr>
                <w:noProof/>
                <w:webHidden/>
              </w:rPr>
              <w:fldChar w:fldCharType="begin"/>
            </w:r>
            <w:r w:rsidR="005F766B">
              <w:rPr>
                <w:noProof/>
                <w:webHidden/>
              </w:rPr>
              <w:instrText xml:space="preserve"> PAGEREF _Toc97035892 \h </w:instrText>
            </w:r>
            <w:r w:rsidR="005F766B">
              <w:rPr>
                <w:noProof/>
                <w:webHidden/>
              </w:rPr>
            </w:r>
            <w:r w:rsidR="005F766B">
              <w:rPr>
                <w:noProof/>
                <w:webHidden/>
              </w:rPr>
              <w:fldChar w:fldCharType="separate"/>
            </w:r>
            <w:r w:rsidR="005F766B">
              <w:rPr>
                <w:noProof/>
                <w:webHidden/>
              </w:rPr>
              <w:t>36</w:t>
            </w:r>
            <w:r w:rsidR="005F766B">
              <w:rPr>
                <w:noProof/>
                <w:webHidden/>
              </w:rPr>
              <w:fldChar w:fldCharType="end"/>
            </w:r>
          </w:hyperlink>
        </w:p>
        <w:p w14:paraId="16061212" w14:textId="0A123B16" w:rsidR="005F766B" w:rsidRDefault="007116DB">
          <w:pPr>
            <w:pStyle w:val="TOC3"/>
            <w:tabs>
              <w:tab w:val="right" w:leader="dot" w:pos="9350"/>
            </w:tabs>
            <w:rPr>
              <w:rFonts w:asciiTheme="minorHAnsi" w:eastAsiaTheme="minorEastAsia" w:hAnsiTheme="minorHAnsi" w:cstheme="minorBidi"/>
              <w:noProof/>
              <w:lang w:bidi="he-IL"/>
            </w:rPr>
          </w:pPr>
          <w:hyperlink w:anchor="_Toc97035893" w:history="1">
            <w:r w:rsidR="005F766B" w:rsidRPr="00111148">
              <w:rPr>
                <w:rStyle w:val="Hyperlink"/>
                <w:noProof/>
              </w:rPr>
              <w:t>360: LRMoo</w:t>
            </w:r>
            <w:r w:rsidR="005F766B">
              <w:rPr>
                <w:noProof/>
                <w:webHidden/>
              </w:rPr>
              <w:tab/>
            </w:r>
            <w:r w:rsidR="005F766B">
              <w:rPr>
                <w:noProof/>
                <w:webHidden/>
              </w:rPr>
              <w:fldChar w:fldCharType="begin"/>
            </w:r>
            <w:r w:rsidR="005F766B">
              <w:rPr>
                <w:noProof/>
                <w:webHidden/>
              </w:rPr>
              <w:instrText xml:space="preserve"> PAGEREF _Toc97035893 \h </w:instrText>
            </w:r>
            <w:r w:rsidR="005F766B">
              <w:rPr>
                <w:noProof/>
                <w:webHidden/>
              </w:rPr>
            </w:r>
            <w:r w:rsidR="005F766B">
              <w:rPr>
                <w:noProof/>
                <w:webHidden/>
              </w:rPr>
              <w:fldChar w:fldCharType="separate"/>
            </w:r>
            <w:r w:rsidR="005F766B">
              <w:rPr>
                <w:noProof/>
                <w:webHidden/>
              </w:rPr>
              <w:t>38</w:t>
            </w:r>
            <w:r w:rsidR="005F766B">
              <w:rPr>
                <w:noProof/>
                <w:webHidden/>
              </w:rPr>
              <w:fldChar w:fldCharType="end"/>
            </w:r>
          </w:hyperlink>
        </w:p>
        <w:p w14:paraId="01EFED06" w14:textId="2B825CEF" w:rsidR="005F766B" w:rsidRDefault="007116DB">
          <w:pPr>
            <w:pStyle w:val="TOC3"/>
            <w:tabs>
              <w:tab w:val="right" w:leader="dot" w:pos="9350"/>
            </w:tabs>
            <w:rPr>
              <w:rFonts w:asciiTheme="minorHAnsi" w:eastAsiaTheme="minorEastAsia" w:hAnsiTheme="minorHAnsi" w:cstheme="minorBidi"/>
              <w:noProof/>
              <w:lang w:bidi="he-IL"/>
            </w:rPr>
          </w:pPr>
          <w:hyperlink w:anchor="_Toc97035894" w:history="1">
            <w:r w:rsidR="005F766B" w:rsidRPr="00111148">
              <w:rPr>
                <w:rStyle w:val="Hyperlink"/>
                <w:noProof/>
              </w:rPr>
              <w:t>559: Scope note of O12 has dimension (is dimension of)</w:t>
            </w:r>
            <w:r w:rsidR="005F766B">
              <w:rPr>
                <w:noProof/>
                <w:webHidden/>
              </w:rPr>
              <w:tab/>
            </w:r>
            <w:r w:rsidR="005F766B">
              <w:rPr>
                <w:noProof/>
                <w:webHidden/>
              </w:rPr>
              <w:fldChar w:fldCharType="begin"/>
            </w:r>
            <w:r w:rsidR="005F766B">
              <w:rPr>
                <w:noProof/>
                <w:webHidden/>
              </w:rPr>
              <w:instrText xml:space="preserve"> PAGEREF _Toc97035894 \h </w:instrText>
            </w:r>
            <w:r w:rsidR="005F766B">
              <w:rPr>
                <w:noProof/>
                <w:webHidden/>
              </w:rPr>
            </w:r>
            <w:r w:rsidR="005F766B">
              <w:rPr>
                <w:noProof/>
                <w:webHidden/>
              </w:rPr>
              <w:fldChar w:fldCharType="separate"/>
            </w:r>
            <w:r w:rsidR="005F766B">
              <w:rPr>
                <w:noProof/>
                <w:webHidden/>
              </w:rPr>
              <w:t>42</w:t>
            </w:r>
            <w:r w:rsidR="005F766B">
              <w:rPr>
                <w:noProof/>
                <w:webHidden/>
              </w:rPr>
              <w:fldChar w:fldCharType="end"/>
            </w:r>
          </w:hyperlink>
        </w:p>
        <w:p w14:paraId="6C64A04C" w14:textId="530CE6BC" w:rsidR="005F766B" w:rsidRDefault="007116DB">
          <w:pPr>
            <w:pStyle w:val="TOC3"/>
            <w:tabs>
              <w:tab w:val="right" w:leader="dot" w:pos="9350"/>
            </w:tabs>
            <w:rPr>
              <w:rFonts w:asciiTheme="minorHAnsi" w:eastAsiaTheme="minorEastAsia" w:hAnsiTheme="minorHAnsi" w:cstheme="minorBidi"/>
              <w:noProof/>
              <w:lang w:bidi="he-IL"/>
            </w:rPr>
          </w:pPr>
          <w:hyperlink w:anchor="_Toc97035895" w:history="1">
            <w:r w:rsidR="005F766B" w:rsidRPr="00111148">
              <w:rPr>
                <w:rStyle w:val="Hyperlink"/>
                <w:noProof/>
              </w:rPr>
              <w:t>531: Observable Entity</w:t>
            </w:r>
            <w:r w:rsidR="005F766B">
              <w:rPr>
                <w:noProof/>
                <w:webHidden/>
              </w:rPr>
              <w:tab/>
            </w:r>
            <w:r w:rsidR="005F766B">
              <w:rPr>
                <w:noProof/>
                <w:webHidden/>
              </w:rPr>
              <w:fldChar w:fldCharType="begin"/>
            </w:r>
            <w:r w:rsidR="005F766B">
              <w:rPr>
                <w:noProof/>
                <w:webHidden/>
              </w:rPr>
              <w:instrText xml:space="preserve"> PAGEREF _Toc97035895 \h </w:instrText>
            </w:r>
            <w:r w:rsidR="005F766B">
              <w:rPr>
                <w:noProof/>
                <w:webHidden/>
              </w:rPr>
            </w:r>
            <w:r w:rsidR="005F766B">
              <w:rPr>
                <w:noProof/>
                <w:webHidden/>
              </w:rPr>
              <w:fldChar w:fldCharType="separate"/>
            </w:r>
            <w:r w:rsidR="005F766B">
              <w:rPr>
                <w:noProof/>
                <w:webHidden/>
              </w:rPr>
              <w:t>43</w:t>
            </w:r>
            <w:r w:rsidR="005F766B">
              <w:rPr>
                <w:noProof/>
                <w:webHidden/>
              </w:rPr>
              <w:fldChar w:fldCharType="end"/>
            </w:r>
          </w:hyperlink>
        </w:p>
        <w:p w14:paraId="6B666863" w14:textId="6AABD5E5" w:rsidR="005F766B" w:rsidRDefault="007116DB">
          <w:pPr>
            <w:pStyle w:val="TOC3"/>
            <w:tabs>
              <w:tab w:val="right" w:leader="dot" w:pos="9350"/>
            </w:tabs>
            <w:rPr>
              <w:rFonts w:asciiTheme="minorHAnsi" w:eastAsiaTheme="minorEastAsia" w:hAnsiTheme="minorHAnsi" w:cstheme="minorBidi"/>
              <w:noProof/>
              <w:lang w:bidi="he-IL"/>
            </w:rPr>
          </w:pPr>
          <w:hyperlink w:anchor="_Toc97035896" w:history="1">
            <w:r w:rsidR="005F766B" w:rsidRPr="00111148">
              <w:rPr>
                <w:rStyle w:val="Hyperlink"/>
                <w:noProof/>
              </w:rPr>
              <w:t>478: Quantification of AP2 discarded into (was discarded by)</w:t>
            </w:r>
            <w:r w:rsidR="005F766B">
              <w:rPr>
                <w:noProof/>
                <w:webHidden/>
              </w:rPr>
              <w:tab/>
            </w:r>
            <w:r w:rsidR="005F766B">
              <w:rPr>
                <w:noProof/>
                <w:webHidden/>
              </w:rPr>
              <w:fldChar w:fldCharType="begin"/>
            </w:r>
            <w:r w:rsidR="005F766B">
              <w:rPr>
                <w:noProof/>
                <w:webHidden/>
              </w:rPr>
              <w:instrText xml:space="preserve"> PAGEREF _Toc97035896 \h </w:instrText>
            </w:r>
            <w:r w:rsidR="005F766B">
              <w:rPr>
                <w:noProof/>
                <w:webHidden/>
              </w:rPr>
            </w:r>
            <w:r w:rsidR="005F766B">
              <w:rPr>
                <w:noProof/>
                <w:webHidden/>
              </w:rPr>
              <w:fldChar w:fldCharType="separate"/>
            </w:r>
            <w:r w:rsidR="005F766B">
              <w:rPr>
                <w:noProof/>
                <w:webHidden/>
              </w:rPr>
              <w:t>43</w:t>
            </w:r>
            <w:r w:rsidR="005F766B">
              <w:rPr>
                <w:noProof/>
                <w:webHidden/>
              </w:rPr>
              <w:fldChar w:fldCharType="end"/>
            </w:r>
          </w:hyperlink>
        </w:p>
        <w:p w14:paraId="52BF9A92" w14:textId="42DD6066" w:rsidR="005F766B" w:rsidRDefault="007116DB">
          <w:pPr>
            <w:pStyle w:val="TOC3"/>
            <w:tabs>
              <w:tab w:val="right" w:leader="dot" w:pos="9350"/>
            </w:tabs>
            <w:rPr>
              <w:rFonts w:asciiTheme="minorHAnsi" w:eastAsiaTheme="minorEastAsia" w:hAnsiTheme="minorHAnsi" w:cstheme="minorBidi"/>
              <w:noProof/>
              <w:lang w:bidi="he-IL"/>
            </w:rPr>
          </w:pPr>
          <w:hyperlink w:anchor="_Toc97035897" w:history="1">
            <w:r w:rsidR="005F766B" w:rsidRPr="00111148">
              <w:rPr>
                <w:rStyle w:val="Hyperlink"/>
                <w:noProof/>
              </w:rPr>
              <w:t>447: A7 Embedding</w:t>
            </w:r>
            <w:r w:rsidR="005F766B">
              <w:rPr>
                <w:noProof/>
                <w:webHidden/>
              </w:rPr>
              <w:tab/>
            </w:r>
            <w:r w:rsidR="005F766B">
              <w:rPr>
                <w:noProof/>
                <w:webHidden/>
              </w:rPr>
              <w:fldChar w:fldCharType="begin"/>
            </w:r>
            <w:r w:rsidR="005F766B">
              <w:rPr>
                <w:noProof/>
                <w:webHidden/>
              </w:rPr>
              <w:instrText xml:space="preserve"> PAGEREF _Toc97035897 \h </w:instrText>
            </w:r>
            <w:r w:rsidR="005F766B">
              <w:rPr>
                <w:noProof/>
                <w:webHidden/>
              </w:rPr>
            </w:r>
            <w:r w:rsidR="005F766B">
              <w:rPr>
                <w:noProof/>
                <w:webHidden/>
              </w:rPr>
              <w:fldChar w:fldCharType="separate"/>
            </w:r>
            <w:r w:rsidR="005F766B">
              <w:rPr>
                <w:noProof/>
                <w:webHidden/>
              </w:rPr>
              <w:t>44</w:t>
            </w:r>
            <w:r w:rsidR="005F766B">
              <w:rPr>
                <w:noProof/>
                <w:webHidden/>
              </w:rPr>
              <w:fldChar w:fldCharType="end"/>
            </w:r>
          </w:hyperlink>
        </w:p>
        <w:p w14:paraId="1B99AF94" w14:textId="310B64B8" w:rsidR="005F766B" w:rsidRDefault="007116DB">
          <w:pPr>
            <w:pStyle w:val="TOC2"/>
            <w:tabs>
              <w:tab w:val="left" w:pos="880"/>
              <w:tab w:val="right" w:leader="dot" w:pos="9350"/>
            </w:tabs>
            <w:rPr>
              <w:rFonts w:asciiTheme="minorHAnsi" w:eastAsiaTheme="minorEastAsia" w:hAnsiTheme="minorHAnsi" w:cstheme="minorBidi"/>
              <w:noProof/>
              <w:lang w:bidi="he-IL"/>
            </w:rPr>
          </w:pPr>
          <w:hyperlink w:anchor="_Toc97035898" w:history="1">
            <w:r w:rsidR="005F766B" w:rsidRPr="00111148">
              <w:rPr>
                <w:rStyle w:val="Hyperlink"/>
                <w:noProof/>
              </w:rPr>
              <w:t>III)</w:t>
            </w:r>
            <w:r w:rsidR="005F766B">
              <w:rPr>
                <w:rFonts w:asciiTheme="minorHAnsi" w:eastAsiaTheme="minorEastAsia" w:hAnsiTheme="minorHAnsi" w:cstheme="minorBidi"/>
                <w:noProof/>
                <w:lang w:bidi="he-IL"/>
              </w:rPr>
              <w:tab/>
            </w:r>
            <w:r w:rsidR="005F766B" w:rsidRPr="00111148">
              <w:rPr>
                <w:rStyle w:val="Hyperlink"/>
                <w:noProof/>
              </w:rPr>
              <w:t>Applied form section of version 7.1.2</w:t>
            </w:r>
            <w:r w:rsidR="005F766B">
              <w:rPr>
                <w:noProof/>
                <w:webHidden/>
              </w:rPr>
              <w:tab/>
            </w:r>
            <w:r w:rsidR="005F766B">
              <w:rPr>
                <w:noProof/>
                <w:webHidden/>
              </w:rPr>
              <w:fldChar w:fldCharType="begin"/>
            </w:r>
            <w:r w:rsidR="005F766B">
              <w:rPr>
                <w:noProof/>
                <w:webHidden/>
              </w:rPr>
              <w:instrText xml:space="preserve"> PAGEREF _Toc97035898 \h </w:instrText>
            </w:r>
            <w:r w:rsidR="005F766B">
              <w:rPr>
                <w:noProof/>
                <w:webHidden/>
              </w:rPr>
            </w:r>
            <w:r w:rsidR="005F766B">
              <w:rPr>
                <w:noProof/>
                <w:webHidden/>
              </w:rPr>
              <w:fldChar w:fldCharType="separate"/>
            </w:r>
            <w:r w:rsidR="005F766B">
              <w:rPr>
                <w:noProof/>
                <w:webHidden/>
              </w:rPr>
              <w:t>46</w:t>
            </w:r>
            <w:r w:rsidR="005F766B">
              <w:rPr>
                <w:noProof/>
                <w:webHidden/>
              </w:rPr>
              <w:fldChar w:fldCharType="end"/>
            </w:r>
          </w:hyperlink>
        </w:p>
        <w:p w14:paraId="71F180C0" w14:textId="1D6C47A9" w:rsidR="005F766B" w:rsidRDefault="007116DB">
          <w:pPr>
            <w:pStyle w:val="TOC3"/>
            <w:tabs>
              <w:tab w:val="right" w:leader="dot" w:pos="9350"/>
            </w:tabs>
            <w:rPr>
              <w:rFonts w:asciiTheme="minorHAnsi" w:eastAsiaTheme="minorEastAsia" w:hAnsiTheme="minorHAnsi" w:cstheme="minorBidi"/>
              <w:noProof/>
              <w:lang w:bidi="he-IL"/>
            </w:rPr>
          </w:pPr>
          <w:hyperlink w:anchor="_Toc97035899" w:history="1">
            <w:r w:rsidR="005F766B" w:rsidRPr="00111148">
              <w:rPr>
                <w:rStyle w:val="Hyperlink"/>
                <w:noProof/>
              </w:rPr>
              <w:t>571: Cardinality of typed properties</w:t>
            </w:r>
            <w:r w:rsidR="005F766B">
              <w:rPr>
                <w:noProof/>
                <w:webHidden/>
              </w:rPr>
              <w:tab/>
            </w:r>
            <w:r w:rsidR="005F766B">
              <w:rPr>
                <w:noProof/>
                <w:webHidden/>
              </w:rPr>
              <w:fldChar w:fldCharType="begin"/>
            </w:r>
            <w:r w:rsidR="005F766B">
              <w:rPr>
                <w:noProof/>
                <w:webHidden/>
              </w:rPr>
              <w:instrText xml:space="preserve"> PAGEREF _Toc97035899 \h </w:instrText>
            </w:r>
            <w:r w:rsidR="005F766B">
              <w:rPr>
                <w:noProof/>
                <w:webHidden/>
              </w:rPr>
            </w:r>
            <w:r w:rsidR="005F766B">
              <w:rPr>
                <w:noProof/>
                <w:webHidden/>
              </w:rPr>
              <w:fldChar w:fldCharType="separate"/>
            </w:r>
            <w:r w:rsidR="005F766B">
              <w:rPr>
                <w:noProof/>
                <w:webHidden/>
              </w:rPr>
              <w:t>46</w:t>
            </w:r>
            <w:r w:rsidR="005F766B">
              <w:rPr>
                <w:noProof/>
                <w:webHidden/>
              </w:rPr>
              <w:fldChar w:fldCharType="end"/>
            </w:r>
          </w:hyperlink>
        </w:p>
        <w:p w14:paraId="58E54A99" w14:textId="72DCC532" w:rsidR="005F766B" w:rsidRDefault="007116DB">
          <w:pPr>
            <w:pStyle w:val="TOC2"/>
            <w:tabs>
              <w:tab w:val="right" w:leader="dot" w:pos="9350"/>
            </w:tabs>
            <w:rPr>
              <w:rFonts w:asciiTheme="minorHAnsi" w:eastAsiaTheme="minorEastAsia" w:hAnsiTheme="minorHAnsi" w:cstheme="minorBidi"/>
              <w:noProof/>
              <w:lang w:bidi="he-IL"/>
            </w:rPr>
          </w:pPr>
          <w:hyperlink w:anchor="_Toc97035900" w:history="1">
            <w:r w:rsidR="005F766B" w:rsidRPr="00111148">
              <w:rPr>
                <w:rStyle w:val="Hyperlink"/>
                <w:rFonts w:ascii="Times New Roman" w:eastAsia="Noto Sans CJK SC" w:hAnsi="Times New Roman" w:cs="Lohit Devanagari"/>
                <w:b/>
                <w:bCs/>
                <w:noProof/>
                <w:kern w:val="2"/>
                <w:lang w:eastAsia="zh-CN" w:bidi="hi-IN"/>
              </w:rPr>
              <w:t>Applied Form</w:t>
            </w:r>
            <w:r w:rsidR="005F766B">
              <w:rPr>
                <w:noProof/>
                <w:webHidden/>
              </w:rPr>
              <w:tab/>
            </w:r>
            <w:r w:rsidR="005F766B">
              <w:rPr>
                <w:noProof/>
                <w:webHidden/>
              </w:rPr>
              <w:fldChar w:fldCharType="begin"/>
            </w:r>
            <w:r w:rsidR="005F766B">
              <w:rPr>
                <w:noProof/>
                <w:webHidden/>
              </w:rPr>
              <w:instrText xml:space="preserve"> PAGEREF _Toc97035900 \h </w:instrText>
            </w:r>
            <w:r w:rsidR="005F766B">
              <w:rPr>
                <w:noProof/>
                <w:webHidden/>
              </w:rPr>
            </w:r>
            <w:r w:rsidR="005F766B">
              <w:rPr>
                <w:noProof/>
                <w:webHidden/>
              </w:rPr>
              <w:fldChar w:fldCharType="separate"/>
            </w:r>
            <w:r w:rsidR="005F766B">
              <w:rPr>
                <w:noProof/>
                <w:webHidden/>
              </w:rPr>
              <w:t>46</w:t>
            </w:r>
            <w:r w:rsidR="005F766B">
              <w:rPr>
                <w:noProof/>
                <w:webHidden/>
              </w:rPr>
              <w:fldChar w:fldCharType="end"/>
            </w:r>
          </w:hyperlink>
        </w:p>
        <w:p w14:paraId="6F6BAB5E" w14:textId="31807DC6" w:rsidR="005F766B" w:rsidRDefault="007116DB">
          <w:pPr>
            <w:pStyle w:val="TOC3"/>
            <w:tabs>
              <w:tab w:val="right" w:leader="dot" w:pos="9350"/>
            </w:tabs>
            <w:rPr>
              <w:rFonts w:asciiTheme="minorHAnsi" w:eastAsiaTheme="minorEastAsia" w:hAnsiTheme="minorHAnsi" w:cstheme="minorBidi"/>
              <w:noProof/>
              <w:lang w:bidi="he-IL"/>
            </w:rPr>
          </w:pPr>
          <w:hyperlink w:anchor="_Toc97035901" w:history="1">
            <w:r w:rsidR="005F766B" w:rsidRPr="00111148">
              <w:rPr>
                <w:rStyle w:val="Hyperlink"/>
                <w:rFonts w:ascii="Times New Roman" w:eastAsia="Noto Sans CJK SC" w:hAnsi="Times New Roman" w:cs="Arial"/>
                <w:b/>
                <w:bCs/>
                <w:i/>
                <w:noProof/>
                <w:kern w:val="2"/>
                <w:lang w:eastAsia="zh-CN" w:bidi="hi-IN"/>
              </w:rPr>
              <w:t>Naming Conventions</w:t>
            </w:r>
            <w:r w:rsidR="005F766B">
              <w:rPr>
                <w:noProof/>
                <w:webHidden/>
              </w:rPr>
              <w:tab/>
            </w:r>
            <w:r w:rsidR="005F766B">
              <w:rPr>
                <w:noProof/>
                <w:webHidden/>
              </w:rPr>
              <w:fldChar w:fldCharType="begin"/>
            </w:r>
            <w:r w:rsidR="005F766B">
              <w:rPr>
                <w:noProof/>
                <w:webHidden/>
              </w:rPr>
              <w:instrText xml:space="preserve"> PAGEREF _Toc97035901 \h </w:instrText>
            </w:r>
            <w:r w:rsidR="005F766B">
              <w:rPr>
                <w:noProof/>
                <w:webHidden/>
              </w:rPr>
            </w:r>
            <w:r w:rsidR="005F766B">
              <w:rPr>
                <w:noProof/>
                <w:webHidden/>
              </w:rPr>
              <w:fldChar w:fldCharType="separate"/>
            </w:r>
            <w:r w:rsidR="005F766B">
              <w:rPr>
                <w:noProof/>
                <w:webHidden/>
              </w:rPr>
              <w:t>46</w:t>
            </w:r>
            <w:r w:rsidR="005F766B">
              <w:rPr>
                <w:noProof/>
                <w:webHidden/>
              </w:rPr>
              <w:fldChar w:fldCharType="end"/>
            </w:r>
          </w:hyperlink>
        </w:p>
        <w:p w14:paraId="109A228C" w14:textId="3920D607" w:rsidR="005F766B" w:rsidRDefault="007116DB">
          <w:pPr>
            <w:pStyle w:val="TOC3"/>
            <w:tabs>
              <w:tab w:val="right" w:leader="dot" w:pos="9350"/>
            </w:tabs>
            <w:rPr>
              <w:rFonts w:asciiTheme="minorHAnsi" w:eastAsiaTheme="minorEastAsia" w:hAnsiTheme="minorHAnsi" w:cstheme="minorBidi"/>
              <w:noProof/>
              <w:lang w:bidi="he-IL"/>
            </w:rPr>
          </w:pPr>
          <w:hyperlink w:anchor="_Toc97035902" w:history="1">
            <w:r w:rsidR="005F766B" w:rsidRPr="00111148">
              <w:rPr>
                <w:rStyle w:val="Hyperlink"/>
                <w:rFonts w:ascii="Times New Roman" w:eastAsia="Noto Sans CJK SC" w:hAnsi="Times New Roman" w:cs="Arial"/>
                <w:b/>
                <w:bCs/>
                <w:i/>
                <w:noProof/>
                <w:kern w:val="2"/>
                <w:lang w:eastAsia="zh-CN" w:bidi="hi-IN"/>
              </w:rPr>
              <w:t>Inheritance and Transitivity</w:t>
            </w:r>
            <w:r w:rsidR="005F766B">
              <w:rPr>
                <w:noProof/>
                <w:webHidden/>
              </w:rPr>
              <w:tab/>
            </w:r>
            <w:r w:rsidR="005F766B">
              <w:rPr>
                <w:noProof/>
                <w:webHidden/>
              </w:rPr>
              <w:fldChar w:fldCharType="begin"/>
            </w:r>
            <w:r w:rsidR="005F766B">
              <w:rPr>
                <w:noProof/>
                <w:webHidden/>
              </w:rPr>
              <w:instrText xml:space="preserve"> PAGEREF _Toc97035902 \h </w:instrText>
            </w:r>
            <w:r w:rsidR="005F766B">
              <w:rPr>
                <w:noProof/>
                <w:webHidden/>
              </w:rPr>
            </w:r>
            <w:r w:rsidR="005F766B">
              <w:rPr>
                <w:noProof/>
                <w:webHidden/>
              </w:rPr>
              <w:fldChar w:fldCharType="separate"/>
            </w:r>
            <w:r w:rsidR="005F766B">
              <w:rPr>
                <w:noProof/>
                <w:webHidden/>
              </w:rPr>
              <w:t>47</w:t>
            </w:r>
            <w:r w:rsidR="005F766B">
              <w:rPr>
                <w:noProof/>
                <w:webHidden/>
              </w:rPr>
              <w:fldChar w:fldCharType="end"/>
            </w:r>
          </w:hyperlink>
        </w:p>
        <w:p w14:paraId="042C0FD5" w14:textId="7FEF6EE8" w:rsidR="005F766B" w:rsidRDefault="007116DB">
          <w:pPr>
            <w:pStyle w:val="TOC3"/>
            <w:tabs>
              <w:tab w:val="right" w:leader="dot" w:pos="9350"/>
            </w:tabs>
            <w:rPr>
              <w:rFonts w:asciiTheme="minorHAnsi" w:eastAsiaTheme="minorEastAsia" w:hAnsiTheme="minorHAnsi" w:cstheme="minorBidi"/>
              <w:noProof/>
              <w:lang w:bidi="he-IL"/>
            </w:rPr>
          </w:pPr>
          <w:hyperlink w:anchor="_Toc97035903" w:history="1">
            <w:r w:rsidR="005F766B" w:rsidRPr="00111148">
              <w:rPr>
                <w:rStyle w:val="Hyperlink"/>
                <w:rFonts w:ascii="Times New Roman" w:eastAsia="Noto Sans CJK SC" w:hAnsi="Times New Roman" w:cs="Arial"/>
                <w:b/>
                <w:bCs/>
                <w:i/>
                <w:noProof/>
                <w:kern w:val="2"/>
                <w:lang w:eastAsia="zh-CN" w:bidi="hi-IN"/>
              </w:rPr>
              <w:t>Shortcuts</w:t>
            </w:r>
            <w:r w:rsidR="005F766B">
              <w:rPr>
                <w:noProof/>
                <w:webHidden/>
              </w:rPr>
              <w:tab/>
            </w:r>
            <w:r w:rsidR="005F766B">
              <w:rPr>
                <w:noProof/>
                <w:webHidden/>
              </w:rPr>
              <w:fldChar w:fldCharType="begin"/>
            </w:r>
            <w:r w:rsidR="005F766B">
              <w:rPr>
                <w:noProof/>
                <w:webHidden/>
              </w:rPr>
              <w:instrText xml:space="preserve"> PAGEREF _Toc97035903 \h </w:instrText>
            </w:r>
            <w:r w:rsidR="005F766B">
              <w:rPr>
                <w:noProof/>
                <w:webHidden/>
              </w:rPr>
            </w:r>
            <w:r w:rsidR="005F766B">
              <w:rPr>
                <w:noProof/>
                <w:webHidden/>
              </w:rPr>
              <w:fldChar w:fldCharType="separate"/>
            </w:r>
            <w:r w:rsidR="005F766B">
              <w:rPr>
                <w:noProof/>
                <w:webHidden/>
              </w:rPr>
              <w:t>47</w:t>
            </w:r>
            <w:r w:rsidR="005F766B">
              <w:rPr>
                <w:noProof/>
                <w:webHidden/>
              </w:rPr>
              <w:fldChar w:fldCharType="end"/>
            </w:r>
          </w:hyperlink>
        </w:p>
        <w:p w14:paraId="29680FFC" w14:textId="569BCAED" w:rsidR="005F766B" w:rsidRDefault="007116DB">
          <w:pPr>
            <w:pStyle w:val="TOC3"/>
            <w:tabs>
              <w:tab w:val="right" w:leader="dot" w:pos="9350"/>
            </w:tabs>
            <w:rPr>
              <w:rFonts w:asciiTheme="minorHAnsi" w:eastAsiaTheme="minorEastAsia" w:hAnsiTheme="minorHAnsi" w:cstheme="minorBidi"/>
              <w:noProof/>
              <w:lang w:bidi="he-IL"/>
            </w:rPr>
          </w:pPr>
          <w:hyperlink w:anchor="_Toc97035904" w:history="1">
            <w:r w:rsidR="005F766B" w:rsidRPr="00111148">
              <w:rPr>
                <w:rStyle w:val="Hyperlink"/>
                <w:rFonts w:ascii="Times New Roman" w:eastAsia="Noto Sans CJK SC" w:hAnsi="Times New Roman" w:cs="Arial"/>
                <w:b/>
                <w:bCs/>
                <w:i/>
                <w:noProof/>
                <w:kern w:val="2"/>
                <w:lang w:eastAsia="zh-CN" w:bidi="hi-IN"/>
              </w:rPr>
              <w:t>About the logical expressions used in the CIDOC CRM</w:t>
            </w:r>
            <w:r w:rsidR="005F766B">
              <w:rPr>
                <w:noProof/>
                <w:webHidden/>
              </w:rPr>
              <w:tab/>
            </w:r>
            <w:r w:rsidR="005F766B">
              <w:rPr>
                <w:noProof/>
                <w:webHidden/>
              </w:rPr>
              <w:fldChar w:fldCharType="begin"/>
            </w:r>
            <w:r w:rsidR="005F766B">
              <w:rPr>
                <w:noProof/>
                <w:webHidden/>
              </w:rPr>
              <w:instrText xml:space="preserve"> PAGEREF _Toc97035904 \h </w:instrText>
            </w:r>
            <w:r w:rsidR="005F766B">
              <w:rPr>
                <w:noProof/>
                <w:webHidden/>
              </w:rPr>
            </w:r>
            <w:r w:rsidR="005F766B">
              <w:rPr>
                <w:noProof/>
                <w:webHidden/>
              </w:rPr>
              <w:fldChar w:fldCharType="separate"/>
            </w:r>
            <w:r w:rsidR="005F766B">
              <w:rPr>
                <w:noProof/>
                <w:webHidden/>
              </w:rPr>
              <w:t>47</w:t>
            </w:r>
            <w:r w:rsidR="005F766B">
              <w:rPr>
                <w:noProof/>
                <w:webHidden/>
              </w:rPr>
              <w:fldChar w:fldCharType="end"/>
            </w:r>
          </w:hyperlink>
        </w:p>
        <w:p w14:paraId="1839F377" w14:textId="5C9DBE41" w:rsidR="005F766B" w:rsidRDefault="007116DB">
          <w:pPr>
            <w:pStyle w:val="TOC3"/>
            <w:tabs>
              <w:tab w:val="right" w:leader="dot" w:pos="9350"/>
            </w:tabs>
            <w:rPr>
              <w:rFonts w:asciiTheme="minorHAnsi" w:eastAsiaTheme="minorEastAsia" w:hAnsiTheme="minorHAnsi" w:cstheme="minorBidi"/>
              <w:noProof/>
              <w:lang w:bidi="he-IL"/>
            </w:rPr>
          </w:pPr>
          <w:hyperlink w:anchor="_Toc97035905" w:history="1">
            <w:r w:rsidR="005F766B" w:rsidRPr="00111148">
              <w:rPr>
                <w:rStyle w:val="Hyperlink"/>
                <w:rFonts w:ascii="Times New Roman" w:eastAsia="Noto Sans CJK SC" w:hAnsi="Times New Roman" w:cs="Arial"/>
                <w:b/>
                <w:bCs/>
                <w:i/>
                <w:noProof/>
                <w:kern w:val="2"/>
                <w:lang w:eastAsia="zh-CN" w:bidi="hi-IN"/>
              </w:rPr>
              <w:t>Property Quantifiers</w:t>
            </w:r>
            <w:r w:rsidR="005F766B">
              <w:rPr>
                <w:noProof/>
                <w:webHidden/>
              </w:rPr>
              <w:tab/>
            </w:r>
            <w:r w:rsidR="005F766B">
              <w:rPr>
                <w:noProof/>
                <w:webHidden/>
              </w:rPr>
              <w:fldChar w:fldCharType="begin"/>
            </w:r>
            <w:r w:rsidR="005F766B">
              <w:rPr>
                <w:noProof/>
                <w:webHidden/>
              </w:rPr>
              <w:instrText xml:space="preserve"> PAGEREF _Toc97035905 \h </w:instrText>
            </w:r>
            <w:r w:rsidR="005F766B">
              <w:rPr>
                <w:noProof/>
                <w:webHidden/>
              </w:rPr>
            </w:r>
            <w:r w:rsidR="005F766B">
              <w:rPr>
                <w:noProof/>
                <w:webHidden/>
              </w:rPr>
              <w:fldChar w:fldCharType="separate"/>
            </w:r>
            <w:r w:rsidR="005F766B">
              <w:rPr>
                <w:noProof/>
                <w:webHidden/>
              </w:rPr>
              <w:t>49</w:t>
            </w:r>
            <w:r w:rsidR="005F766B">
              <w:rPr>
                <w:noProof/>
                <w:webHidden/>
              </w:rPr>
              <w:fldChar w:fldCharType="end"/>
            </w:r>
          </w:hyperlink>
        </w:p>
        <w:p w14:paraId="0D9F88D7" w14:textId="023DE990" w:rsidR="00605B63" w:rsidRPr="002E3DF3" w:rsidRDefault="002E3DF3" w:rsidP="002E3DF3">
          <w:r>
            <w:rPr>
              <w:b/>
              <w:bCs/>
              <w:noProof/>
            </w:rPr>
            <w:fldChar w:fldCharType="end"/>
          </w:r>
        </w:p>
      </w:sdtContent>
    </w:sdt>
    <w:p w14:paraId="7AA673A5" w14:textId="77777777" w:rsidR="002E3DF3" w:rsidRDefault="002E3DF3" w:rsidP="002E3DF3">
      <w:pPr>
        <w:rPr>
          <w:noProof/>
        </w:rPr>
      </w:pPr>
    </w:p>
    <w:p w14:paraId="628246DE" w14:textId="77777777" w:rsidR="002E3DF3" w:rsidRDefault="002E3DF3" w:rsidP="005F766B">
      <w:pPr>
        <w:rPr>
          <w:noProof/>
        </w:rPr>
      </w:pPr>
    </w:p>
    <w:p w14:paraId="3C5157A1" w14:textId="32C8F596" w:rsidR="00845068" w:rsidRPr="00026C86" w:rsidRDefault="00605B63" w:rsidP="002E3DF3">
      <w:pPr>
        <w:pStyle w:val="Heading1"/>
        <w:rPr>
          <w:noProof/>
        </w:rPr>
      </w:pPr>
      <w:bookmarkStart w:id="2" w:name="_Toc97035834"/>
      <w:r w:rsidRPr="00026C86">
        <w:rPr>
          <w:noProof/>
        </w:rPr>
        <w:t>Tuesday 8</w:t>
      </w:r>
      <w:r w:rsidRPr="00026C86">
        <w:rPr>
          <w:noProof/>
          <w:vertAlign w:val="superscript"/>
        </w:rPr>
        <w:t>th</w:t>
      </w:r>
      <w:r w:rsidRPr="00026C86">
        <w:rPr>
          <w:noProof/>
        </w:rPr>
        <w:t xml:space="preserve"> February 2022</w:t>
      </w:r>
      <w:bookmarkEnd w:id="2"/>
    </w:p>
    <w:p w14:paraId="179B85D2" w14:textId="77777777" w:rsidR="00605B63" w:rsidRPr="00026C86" w:rsidRDefault="002045B8" w:rsidP="002045B8">
      <w:pPr>
        <w:pStyle w:val="Heading2"/>
        <w:rPr>
          <w:noProof/>
        </w:rPr>
      </w:pPr>
      <w:bookmarkStart w:id="3" w:name="_Toc97035835"/>
      <w:r w:rsidRPr="00026C86">
        <w:rPr>
          <w:noProof/>
        </w:rPr>
        <w:t>Issue 574: Scope note/range clarification for E80 and P112</w:t>
      </w:r>
      <w:bookmarkEnd w:id="3"/>
      <w:r w:rsidRPr="00026C86">
        <w:rPr>
          <w:noProof/>
        </w:rPr>
        <w:t xml:space="preserve"> </w:t>
      </w:r>
    </w:p>
    <w:p w14:paraId="446983F5" w14:textId="77777777" w:rsidR="005906CD" w:rsidRPr="00026C86" w:rsidRDefault="002045B8" w:rsidP="002045B8">
      <w:pPr>
        <w:rPr>
          <w:noProof/>
        </w:rPr>
      </w:pPr>
      <w:r w:rsidRPr="00026C86">
        <w:rPr>
          <w:noProof/>
        </w:rPr>
        <w:t xml:space="preserve">The </w:t>
      </w:r>
      <w:r w:rsidR="005F77B4" w:rsidRPr="00026C86">
        <w:rPr>
          <w:noProof/>
        </w:rPr>
        <w:t xml:space="preserve">sig reviewed the </w:t>
      </w:r>
      <w:r w:rsidR="005906CD" w:rsidRPr="00026C86">
        <w:rPr>
          <w:noProof/>
        </w:rPr>
        <w:t>HW</w:t>
      </w:r>
      <w:r w:rsidR="005F77B4" w:rsidRPr="00026C86">
        <w:rPr>
          <w:noProof/>
        </w:rPr>
        <w:t xml:space="preserve"> by TV, </w:t>
      </w:r>
      <w:r w:rsidR="005906CD" w:rsidRPr="00026C86">
        <w:rPr>
          <w:noProof/>
        </w:rPr>
        <w:t xml:space="preserve">and voted to accept the proposed changes with minor modifications. </w:t>
      </w:r>
    </w:p>
    <w:p w14:paraId="1EF83076" w14:textId="77777777" w:rsidR="002045B8" w:rsidRPr="00026C86" w:rsidRDefault="005906CD" w:rsidP="002045B8">
      <w:pPr>
        <w:rPr>
          <w:noProof/>
        </w:rPr>
      </w:pPr>
      <w:r w:rsidRPr="00026C86">
        <w:rPr>
          <w:noProof/>
        </w:rPr>
        <w:t xml:space="preserve">The </w:t>
      </w:r>
      <w:r w:rsidR="00FD0312" w:rsidRPr="00026C86">
        <w:rPr>
          <w:noProof/>
        </w:rPr>
        <w:t>vote was to</w:t>
      </w:r>
      <w:r w:rsidR="005F77B4" w:rsidRPr="00026C86">
        <w:rPr>
          <w:noProof/>
        </w:rPr>
        <w:t xml:space="preserve">: </w:t>
      </w:r>
    </w:p>
    <w:p w14:paraId="3267EC45" w14:textId="77777777" w:rsidR="005F77B4" w:rsidRPr="00026C86" w:rsidRDefault="005F77B4" w:rsidP="005F77B4">
      <w:pPr>
        <w:pStyle w:val="ListParagraph"/>
        <w:numPr>
          <w:ilvl w:val="0"/>
          <w:numId w:val="2"/>
        </w:numPr>
        <w:rPr>
          <w:noProof/>
        </w:rPr>
      </w:pPr>
      <w:r w:rsidRPr="00026C86">
        <w:rPr>
          <w:noProof/>
        </w:rPr>
        <w:t xml:space="preserve">change the range of P112 diminished from E24 Physical Human Made Thing to E18 Physical Thing, on the grounds that removing a part from a natural object, does not render the latter a human made </w:t>
      </w:r>
      <w:r w:rsidR="00B059D3" w:rsidRPr="00026C86">
        <w:rPr>
          <w:noProof/>
        </w:rPr>
        <w:t>thnig</w:t>
      </w:r>
      <w:r w:rsidRPr="00026C86">
        <w:rPr>
          <w:noProof/>
        </w:rPr>
        <w:t xml:space="preserve"> instead. </w:t>
      </w:r>
      <w:r w:rsidRPr="00026C86">
        <w:rPr>
          <w:noProof/>
        </w:rPr>
        <w:br/>
        <w:t>Consequently, it is required to implement minor changes to:</w:t>
      </w:r>
    </w:p>
    <w:p w14:paraId="57DFDEE5" w14:textId="77777777" w:rsidR="005F77B4" w:rsidRPr="00026C86" w:rsidRDefault="005F77B4" w:rsidP="005F77B4">
      <w:pPr>
        <w:pStyle w:val="ListParagraph"/>
        <w:numPr>
          <w:ilvl w:val="1"/>
          <w:numId w:val="2"/>
        </w:numPr>
        <w:rPr>
          <w:noProof/>
        </w:rPr>
      </w:pPr>
      <w:r w:rsidRPr="00026C86">
        <w:rPr>
          <w:noProof/>
        </w:rPr>
        <w:t>the scope note of the property P112 (to reflect the change of range)</w:t>
      </w:r>
    </w:p>
    <w:p w14:paraId="4276CA23" w14:textId="77777777" w:rsidR="00B059D3" w:rsidRPr="00026C86" w:rsidRDefault="005906CD" w:rsidP="005F77B4">
      <w:pPr>
        <w:pStyle w:val="ListParagraph"/>
        <w:numPr>
          <w:ilvl w:val="1"/>
          <w:numId w:val="2"/>
        </w:numPr>
        <w:rPr>
          <w:noProof/>
        </w:rPr>
      </w:pPr>
      <w:r w:rsidRPr="00026C86">
        <w:rPr>
          <w:noProof/>
        </w:rPr>
        <w:t xml:space="preserve">the </w:t>
      </w:r>
      <w:r w:rsidR="00B059D3" w:rsidRPr="00026C86">
        <w:rPr>
          <w:noProof/>
        </w:rPr>
        <w:t>FOL inference (</w:t>
      </w:r>
      <w:r w:rsidRPr="00026C86">
        <w:rPr>
          <w:noProof/>
        </w:rPr>
        <w:t xml:space="preserve">it should </w:t>
      </w:r>
      <w:r w:rsidR="00B059D3" w:rsidRPr="00026C86">
        <w:rPr>
          <w:noProof/>
        </w:rPr>
        <w:t>point to E18)</w:t>
      </w:r>
    </w:p>
    <w:p w14:paraId="62357D79" w14:textId="77777777" w:rsidR="005F77B4" w:rsidRPr="00026C86" w:rsidRDefault="005F77B4" w:rsidP="005F77B4">
      <w:pPr>
        <w:pStyle w:val="ListParagraph"/>
        <w:numPr>
          <w:ilvl w:val="1"/>
          <w:numId w:val="2"/>
        </w:numPr>
        <w:rPr>
          <w:noProof/>
        </w:rPr>
      </w:pPr>
      <w:r w:rsidRPr="00026C86">
        <w:rPr>
          <w:noProof/>
        </w:rPr>
        <w:t xml:space="preserve">add an example involving a physical thing that got </w:t>
      </w:r>
      <w:r w:rsidR="00B059D3" w:rsidRPr="00026C86">
        <w:rPr>
          <w:noProof/>
        </w:rPr>
        <w:t>diminished as a result of a part removal</w:t>
      </w:r>
    </w:p>
    <w:p w14:paraId="391B8637" w14:textId="77777777" w:rsidR="00B059D3" w:rsidRPr="00026C86" w:rsidRDefault="00B059D3" w:rsidP="005F77B4">
      <w:pPr>
        <w:pStyle w:val="ListParagraph"/>
        <w:numPr>
          <w:ilvl w:val="1"/>
          <w:numId w:val="2"/>
        </w:numPr>
        <w:rPr>
          <w:noProof/>
        </w:rPr>
      </w:pPr>
      <w:r w:rsidRPr="00026C86">
        <w:rPr>
          <w:noProof/>
        </w:rPr>
        <w:t>E80: edit the range of the referred property (P112 to E18)</w:t>
      </w:r>
    </w:p>
    <w:p w14:paraId="6FF8BE19" w14:textId="77777777" w:rsidR="00B059D3" w:rsidRPr="00026C86" w:rsidRDefault="00B059D3" w:rsidP="005F77B4">
      <w:pPr>
        <w:pStyle w:val="ListParagraph"/>
        <w:numPr>
          <w:ilvl w:val="1"/>
          <w:numId w:val="2"/>
        </w:numPr>
        <w:rPr>
          <w:noProof/>
        </w:rPr>
      </w:pPr>
      <w:r w:rsidRPr="00026C86">
        <w:rPr>
          <w:noProof/>
        </w:rPr>
        <w:t>E80: add an example of part removal that involves a natural object (i.e. no</w:t>
      </w:r>
      <w:r w:rsidR="005906CD" w:rsidRPr="00026C86">
        <w:rPr>
          <w:noProof/>
        </w:rPr>
        <w:t>t</w:t>
      </w:r>
      <w:r w:rsidRPr="00026C86">
        <w:rPr>
          <w:noProof/>
        </w:rPr>
        <w:t xml:space="preserve"> E24, but E18 instead). </w:t>
      </w:r>
    </w:p>
    <w:p w14:paraId="34A1C848" w14:textId="77777777" w:rsidR="00B059D3" w:rsidRPr="00026C86" w:rsidRDefault="00B059D3" w:rsidP="00B059D3">
      <w:pPr>
        <w:pStyle w:val="ListParagraph"/>
        <w:numPr>
          <w:ilvl w:val="0"/>
          <w:numId w:val="2"/>
        </w:numPr>
        <w:rPr>
          <w:noProof/>
        </w:rPr>
      </w:pPr>
      <w:r w:rsidRPr="00026C86">
        <w:rPr>
          <w:noProof/>
        </w:rPr>
        <w:t xml:space="preserve">change the range of P110 augmented from E24 to E18 on the grounds that adding </w:t>
      </w:r>
      <w:r w:rsidR="005906CD" w:rsidRPr="00026C86">
        <w:rPr>
          <w:noProof/>
        </w:rPr>
        <w:t>some object</w:t>
      </w:r>
      <w:r w:rsidRPr="00026C86">
        <w:rPr>
          <w:noProof/>
        </w:rPr>
        <w:t xml:space="preserve"> to a natural </w:t>
      </w:r>
      <w:r w:rsidR="005906CD" w:rsidRPr="00026C86">
        <w:rPr>
          <w:noProof/>
        </w:rPr>
        <w:t>thing</w:t>
      </w:r>
      <w:r w:rsidRPr="00026C86">
        <w:rPr>
          <w:noProof/>
        </w:rPr>
        <w:t xml:space="preserve">, does not render </w:t>
      </w:r>
      <w:r w:rsidR="005906CD" w:rsidRPr="00026C86">
        <w:rPr>
          <w:noProof/>
        </w:rPr>
        <w:t xml:space="preserve">the lattern human made instead. </w:t>
      </w:r>
      <w:r w:rsidR="005906CD" w:rsidRPr="00026C86">
        <w:rPr>
          <w:noProof/>
        </w:rPr>
        <w:br/>
        <w:t>Consequently, it is required to implement minor changes to:</w:t>
      </w:r>
    </w:p>
    <w:p w14:paraId="3D8D4E18" w14:textId="77777777" w:rsidR="005906CD" w:rsidRPr="00026C86" w:rsidRDefault="005906CD" w:rsidP="005906CD">
      <w:pPr>
        <w:pStyle w:val="ListParagraph"/>
        <w:numPr>
          <w:ilvl w:val="1"/>
          <w:numId w:val="2"/>
        </w:numPr>
        <w:rPr>
          <w:noProof/>
        </w:rPr>
      </w:pPr>
      <w:r w:rsidRPr="00026C86">
        <w:rPr>
          <w:noProof/>
        </w:rPr>
        <w:t>the scope note of the property P110 (to reflect the change of range)</w:t>
      </w:r>
    </w:p>
    <w:p w14:paraId="70F9C3AF" w14:textId="77777777" w:rsidR="005906CD" w:rsidRPr="00026C86" w:rsidRDefault="005906CD" w:rsidP="005906CD">
      <w:pPr>
        <w:pStyle w:val="ListParagraph"/>
        <w:numPr>
          <w:ilvl w:val="1"/>
          <w:numId w:val="2"/>
        </w:numPr>
        <w:rPr>
          <w:noProof/>
        </w:rPr>
      </w:pPr>
      <w:r w:rsidRPr="00026C86">
        <w:rPr>
          <w:noProof/>
        </w:rPr>
        <w:t>the FOL inference (it should point to E18)</w:t>
      </w:r>
    </w:p>
    <w:p w14:paraId="38D51007" w14:textId="77777777" w:rsidR="005906CD" w:rsidRPr="00026C86" w:rsidRDefault="005906CD" w:rsidP="005906CD">
      <w:pPr>
        <w:pStyle w:val="ListParagraph"/>
        <w:numPr>
          <w:ilvl w:val="1"/>
          <w:numId w:val="2"/>
        </w:numPr>
        <w:rPr>
          <w:noProof/>
        </w:rPr>
      </w:pPr>
      <w:r w:rsidRPr="00026C86">
        <w:rPr>
          <w:noProof/>
        </w:rPr>
        <w:t>add an example involving a physical thing that got augmented as a result of a part addition</w:t>
      </w:r>
    </w:p>
    <w:p w14:paraId="60D4B555" w14:textId="77777777" w:rsidR="005906CD" w:rsidRPr="00026C86" w:rsidRDefault="005906CD" w:rsidP="005906CD">
      <w:pPr>
        <w:pStyle w:val="ListParagraph"/>
        <w:numPr>
          <w:ilvl w:val="1"/>
          <w:numId w:val="2"/>
        </w:numPr>
        <w:rPr>
          <w:noProof/>
        </w:rPr>
      </w:pPr>
      <w:r w:rsidRPr="00026C86">
        <w:rPr>
          <w:noProof/>
        </w:rPr>
        <w:t>E79: edit the range of the referred property (P110 to E18)</w:t>
      </w:r>
    </w:p>
    <w:p w14:paraId="4612F8F2" w14:textId="46713385" w:rsidR="00F3543C" w:rsidRPr="00026C86" w:rsidRDefault="005906CD" w:rsidP="00F3543C">
      <w:pPr>
        <w:pStyle w:val="ListParagraph"/>
        <w:numPr>
          <w:ilvl w:val="1"/>
          <w:numId w:val="2"/>
        </w:numPr>
        <w:rPr>
          <w:noProof/>
        </w:rPr>
      </w:pPr>
      <w:r w:rsidRPr="00026C86">
        <w:rPr>
          <w:noProof/>
        </w:rPr>
        <w:t>E79: add an example of part addition that involves a natural object (i.e. not E24, but E18 instead).</w:t>
      </w:r>
    </w:p>
    <w:p w14:paraId="5CC24F59" w14:textId="77777777" w:rsidR="00FD0312" w:rsidRPr="00026C86" w:rsidRDefault="00FD0312" w:rsidP="00FD0312">
      <w:pPr>
        <w:rPr>
          <w:noProof/>
        </w:rPr>
      </w:pPr>
      <w:r w:rsidRPr="00026C86">
        <w:rPr>
          <w:b/>
          <w:noProof/>
        </w:rPr>
        <w:t>Discussion</w:t>
      </w:r>
      <w:r w:rsidRPr="00026C86">
        <w:rPr>
          <w:noProof/>
        </w:rPr>
        <w:t xml:space="preserve">: </w:t>
      </w:r>
    </w:p>
    <w:p w14:paraId="13D2DB8B" w14:textId="4A0342CD" w:rsidR="00FD0312" w:rsidRPr="00026C86" w:rsidRDefault="00F3543C" w:rsidP="00F3543C">
      <w:pPr>
        <w:rPr>
          <w:noProof/>
        </w:rPr>
      </w:pPr>
      <w:r w:rsidRPr="00026C86">
        <w:rPr>
          <w:noProof/>
        </w:rPr>
        <w:t>DH: Famous statue that’s embedded in the ground in a park in Tallinn can be formed into an example for P110 and E79 (link here:</w:t>
      </w:r>
      <w:r w:rsidR="00FD0312" w:rsidRPr="00026C86">
        <w:rPr>
          <w:noProof/>
        </w:rPr>
        <w:t xml:space="preserve"> </w:t>
      </w:r>
      <w:hyperlink r:id="rId8" w:history="1">
        <w:r w:rsidRPr="00026C86">
          <w:rPr>
            <w:rStyle w:val="Hyperlink"/>
            <w:noProof/>
          </w:rPr>
          <w:t>https://www.123rf.com/photo_134443659_tallinn-estonia-january-2016-sculpture-of-a-person-resting.html</w:t>
        </w:r>
      </w:hyperlink>
      <w:r w:rsidRPr="00026C86">
        <w:rPr>
          <w:noProof/>
        </w:rPr>
        <w:t xml:space="preserve">) </w:t>
      </w:r>
    </w:p>
    <w:p w14:paraId="1B3D1D0B" w14:textId="77777777" w:rsidR="005906CD" w:rsidRPr="00026C86" w:rsidRDefault="00FD0312" w:rsidP="005906CD">
      <w:pPr>
        <w:rPr>
          <w:noProof/>
        </w:rPr>
      </w:pPr>
      <w:r w:rsidRPr="00EB2FBB">
        <w:rPr>
          <w:b/>
          <w:noProof/>
        </w:rPr>
        <w:lastRenderedPageBreak/>
        <w:t>Vote</w:t>
      </w:r>
      <w:r w:rsidRPr="00026C86">
        <w:rPr>
          <w:noProof/>
        </w:rPr>
        <w:t xml:space="preserve"> to accept the proposal above: </w:t>
      </w:r>
      <w:r w:rsidRPr="00026C86">
        <w:rPr>
          <w:noProof/>
        </w:rPr>
        <w:br/>
      </w:r>
      <w:r w:rsidRPr="00026C86">
        <w:rPr>
          <w:b/>
          <w:noProof/>
        </w:rPr>
        <w:t>In favor</w:t>
      </w:r>
      <w:r w:rsidRPr="00026C86">
        <w:rPr>
          <w:noProof/>
        </w:rPr>
        <w:t xml:space="preserve">: 12, </w:t>
      </w:r>
      <w:r w:rsidRPr="00026C86">
        <w:rPr>
          <w:noProof/>
        </w:rPr>
        <w:br/>
      </w:r>
      <w:r w:rsidRPr="00026C86">
        <w:rPr>
          <w:b/>
          <w:noProof/>
        </w:rPr>
        <w:t>Against</w:t>
      </w:r>
      <w:r w:rsidRPr="00026C86">
        <w:rPr>
          <w:noProof/>
        </w:rPr>
        <w:t>: none</w:t>
      </w:r>
      <w:r w:rsidRPr="00026C86">
        <w:rPr>
          <w:noProof/>
        </w:rPr>
        <w:br/>
      </w:r>
      <w:r w:rsidRPr="00026C86">
        <w:rPr>
          <w:b/>
          <w:noProof/>
        </w:rPr>
        <w:t>Outcome</w:t>
      </w:r>
      <w:r w:rsidRPr="00026C86">
        <w:rPr>
          <w:noProof/>
        </w:rPr>
        <w:t xml:space="preserve">: accepted. </w:t>
      </w:r>
      <w:r w:rsidR="005906CD" w:rsidRPr="00026C86">
        <w:rPr>
          <w:noProof/>
        </w:rPr>
        <w:t xml:space="preserve">For details of the changes, see in the </w:t>
      </w:r>
      <w:hyperlink w:anchor="_574:_Scope_note/range" w:history="1">
        <w:r w:rsidR="005906CD" w:rsidRPr="00026C86">
          <w:rPr>
            <w:rStyle w:val="Hyperlink"/>
            <w:noProof/>
          </w:rPr>
          <w:t>appendix</w:t>
        </w:r>
      </w:hyperlink>
      <w:r w:rsidR="005906CD" w:rsidRPr="00026C86">
        <w:rPr>
          <w:noProof/>
        </w:rPr>
        <w:t xml:space="preserve">. </w:t>
      </w:r>
    </w:p>
    <w:p w14:paraId="128FF5A8" w14:textId="77777777" w:rsidR="005906CD" w:rsidRPr="00026C86" w:rsidRDefault="005906CD" w:rsidP="005906CD">
      <w:pPr>
        <w:rPr>
          <w:noProof/>
        </w:rPr>
      </w:pPr>
      <w:r w:rsidRPr="00026C86">
        <w:rPr>
          <w:b/>
          <w:noProof/>
        </w:rPr>
        <w:t>Decision</w:t>
      </w:r>
      <w:r w:rsidRPr="00026C86">
        <w:rPr>
          <w:noProof/>
        </w:rPr>
        <w:t xml:space="preserve">: the changes need to inform both CIDOC CRM v7.1.2 and CIDOC CRM v7.2.1 </w:t>
      </w:r>
    </w:p>
    <w:p w14:paraId="37CFEC86" w14:textId="4DBAC58E" w:rsidR="00D25CCB" w:rsidRPr="00026C86" w:rsidRDefault="00D25CCB" w:rsidP="005906CD">
      <w:pPr>
        <w:rPr>
          <w:noProof/>
        </w:rPr>
      </w:pPr>
      <w:r w:rsidRPr="00026C86">
        <w:rPr>
          <w:b/>
          <w:noProof/>
        </w:rPr>
        <w:t>Decision</w:t>
      </w:r>
      <w:r w:rsidRPr="00026C86">
        <w:rPr>
          <w:noProof/>
        </w:rPr>
        <w:t xml:space="preserve">: we need to discuss whether </w:t>
      </w:r>
      <w:r w:rsidR="00DE1ADC" w:rsidRPr="00026C86">
        <w:rPr>
          <w:noProof/>
        </w:rPr>
        <w:t>to add</w:t>
      </w:r>
      <w:r w:rsidRPr="00026C86">
        <w:rPr>
          <w:noProof/>
        </w:rPr>
        <w:t xml:space="preserve"> </w:t>
      </w:r>
      <w:r w:rsidR="00F3543C" w:rsidRPr="00026C86">
        <w:rPr>
          <w:noProof/>
        </w:rPr>
        <w:t>a clause</w:t>
      </w:r>
      <w:r w:rsidRPr="00026C86">
        <w:rPr>
          <w:noProof/>
        </w:rPr>
        <w:t xml:space="preserve"> </w:t>
      </w:r>
      <w:r w:rsidR="00F3543C" w:rsidRPr="00026C86">
        <w:rPr>
          <w:noProof/>
        </w:rPr>
        <w:t>in the scope note of E79 indicating that instances of Part Addition involve adding something to an object and that both added part and base object come with pre-existing identities. Should be done in a separate issue</w:t>
      </w:r>
      <w:r w:rsidR="00DE1ADC" w:rsidRPr="00026C86">
        <w:rPr>
          <w:noProof/>
        </w:rPr>
        <w:t xml:space="preserve"> -independently of ISO issues. </w:t>
      </w:r>
    </w:p>
    <w:p w14:paraId="456E08C1" w14:textId="178C8590" w:rsidR="00DE1ADC" w:rsidRPr="00026C86" w:rsidRDefault="00DE1ADC" w:rsidP="00DE1ADC">
      <w:pPr>
        <w:pStyle w:val="Heading2"/>
        <w:rPr>
          <w:noProof/>
        </w:rPr>
      </w:pPr>
      <w:bookmarkStart w:id="4" w:name="_Toc97035836"/>
      <w:r w:rsidRPr="00026C86">
        <w:rPr>
          <w:noProof/>
        </w:rPr>
        <w:t>NEW ISSUE: E79 Part Addition -what counts as an instance thereof?</w:t>
      </w:r>
      <w:bookmarkEnd w:id="4"/>
    </w:p>
    <w:p w14:paraId="04EC998B" w14:textId="4D42CE49" w:rsidR="00DE1ADC" w:rsidRPr="00026C86" w:rsidRDefault="00DE1ADC" w:rsidP="005906CD">
      <w:pPr>
        <w:rPr>
          <w:noProof/>
        </w:rPr>
      </w:pPr>
      <w:r w:rsidRPr="00026C86">
        <w:rPr>
          <w:noProof/>
        </w:rPr>
        <w:t>We need to discuss whether to add a clause in the scope note of E79 indicating that instances of Part Addition involve adding something to an object and that both added part and base object come with pre-existing identities. Should be done in a separate issue -independently of ISO issues.</w:t>
      </w:r>
    </w:p>
    <w:p w14:paraId="50FC2585" w14:textId="5C6926A1" w:rsidR="00DE1ADC" w:rsidRPr="00026C86" w:rsidRDefault="00DE1ADC" w:rsidP="00DE1ADC">
      <w:pPr>
        <w:pStyle w:val="Heading2"/>
        <w:rPr>
          <w:noProof/>
        </w:rPr>
      </w:pPr>
      <w:bookmarkStart w:id="5" w:name="_Toc97035837"/>
      <w:r w:rsidRPr="00026C86">
        <w:rPr>
          <w:noProof/>
        </w:rPr>
        <w:t>Issue 571: Cardinality of typed properties</w:t>
      </w:r>
      <w:bookmarkEnd w:id="5"/>
    </w:p>
    <w:p w14:paraId="6B667BA8" w14:textId="3D8090ED" w:rsidR="00437D68" w:rsidRPr="00026C86" w:rsidRDefault="00A37D7B" w:rsidP="00437D68">
      <w:pPr>
        <w:rPr>
          <w:noProof/>
        </w:rPr>
      </w:pPr>
      <w:r w:rsidRPr="00026C86">
        <w:rPr>
          <w:noProof/>
        </w:rPr>
        <w:t>MD presented HW</w:t>
      </w:r>
      <w:r w:rsidR="00437D68" w:rsidRPr="00026C86">
        <w:rPr>
          <w:noProof/>
        </w:rPr>
        <w:t xml:space="preserve"> –he reworked the Applied Form section of the introduction to ensure that:  </w:t>
      </w:r>
    </w:p>
    <w:p w14:paraId="55A2C2C2" w14:textId="77777777" w:rsidR="00437D68" w:rsidRPr="00026C86" w:rsidRDefault="00437D68" w:rsidP="00437D68">
      <w:pPr>
        <w:pStyle w:val="ListParagraph"/>
        <w:numPr>
          <w:ilvl w:val="0"/>
          <w:numId w:val="4"/>
        </w:numPr>
        <w:rPr>
          <w:noProof/>
        </w:rPr>
      </w:pPr>
      <w:r w:rsidRPr="00026C86">
        <w:rPr>
          <w:noProof/>
        </w:rPr>
        <w:t>an introduction to the construct of .1 properties preceded discussing their quantification and FOL representation</w:t>
      </w:r>
    </w:p>
    <w:p w14:paraId="60166783" w14:textId="77777777" w:rsidR="00437D68" w:rsidRPr="00026C86" w:rsidRDefault="00437D68" w:rsidP="00437D68">
      <w:pPr>
        <w:pStyle w:val="ListParagraph"/>
        <w:numPr>
          <w:ilvl w:val="0"/>
          <w:numId w:val="4"/>
        </w:numPr>
        <w:rPr>
          <w:noProof/>
        </w:rPr>
      </w:pPr>
      <w:r w:rsidRPr="00026C86">
        <w:rPr>
          <w:noProof/>
        </w:rPr>
        <w:t>the FOL representation of .1 properties is understood</w:t>
      </w:r>
    </w:p>
    <w:p w14:paraId="4CD1CD5E" w14:textId="76280F93" w:rsidR="00437D68" w:rsidRPr="00026C86" w:rsidRDefault="00437D68" w:rsidP="00AA51DD">
      <w:pPr>
        <w:pStyle w:val="ListParagraph"/>
        <w:numPr>
          <w:ilvl w:val="0"/>
          <w:numId w:val="4"/>
        </w:numPr>
        <w:rPr>
          <w:noProof/>
        </w:rPr>
      </w:pPr>
      <w:r w:rsidRPr="00026C86">
        <w:rPr>
          <w:noProof/>
        </w:rPr>
        <w:t>the quantification of .1 properties is understood</w:t>
      </w:r>
    </w:p>
    <w:p w14:paraId="2422C45B" w14:textId="5A655276" w:rsidR="00437D68" w:rsidRPr="00026C86" w:rsidRDefault="00437D68" w:rsidP="00437D68">
      <w:pPr>
        <w:rPr>
          <w:noProof/>
        </w:rPr>
      </w:pPr>
      <w:r w:rsidRPr="00026C86">
        <w:rPr>
          <w:b/>
          <w:bCs/>
          <w:noProof/>
        </w:rPr>
        <w:t>Discussion</w:t>
      </w:r>
      <w:r w:rsidRPr="00026C86">
        <w:rPr>
          <w:noProof/>
        </w:rPr>
        <w:t xml:space="preserve">: </w:t>
      </w:r>
    </w:p>
    <w:p w14:paraId="7C1957F3" w14:textId="61B15089" w:rsidR="00437D68" w:rsidRPr="00026C86" w:rsidRDefault="00437D68" w:rsidP="00437D68">
      <w:pPr>
        <w:rPr>
          <w:noProof/>
        </w:rPr>
      </w:pPr>
      <w:r w:rsidRPr="00026C86">
        <w:rPr>
          <w:noProof/>
        </w:rPr>
        <w:t xml:space="preserve">AkK: Is it OK to represent properties of properties without ".1" in first order logic formula? e.g. in the explanation of </w:t>
      </w:r>
      <w:r w:rsidRPr="00026C86">
        <w:rPr>
          <w:i/>
          <w:iCs/>
          <w:noProof/>
        </w:rPr>
        <w:t>P3</w:t>
      </w:r>
      <w:r w:rsidR="00CC7C30" w:rsidRPr="00026C86">
        <w:rPr>
          <w:i/>
          <w:iCs/>
          <w:noProof/>
        </w:rPr>
        <w:t xml:space="preserve"> has note</w:t>
      </w:r>
      <w:r w:rsidRPr="00026C86">
        <w:rPr>
          <w:noProof/>
        </w:rPr>
        <w:t xml:space="preserve"> P3(x,y,z) </w:t>
      </w:r>
      <w:r w:rsidRPr="00026C86">
        <w:rPr>
          <w:rFonts w:ascii="Cambria Math" w:hAnsi="Cambria Math" w:cs="Cambria Math"/>
          <w:noProof/>
        </w:rPr>
        <w:t>⇒</w:t>
      </w:r>
      <w:r w:rsidRPr="00026C86">
        <w:rPr>
          <w:noProof/>
        </w:rPr>
        <w:t xml:space="preserve"> [P3(x,y) </w:t>
      </w:r>
      <w:r w:rsidRPr="00026C86">
        <w:rPr>
          <w:rFonts w:ascii="Cambria Math" w:hAnsi="Cambria Math" w:cs="Cambria Math"/>
          <w:noProof/>
        </w:rPr>
        <w:t>∧</w:t>
      </w:r>
      <w:r w:rsidRPr="00026C86">
        <w:rPr>
          <w:noProof/>
        </w:rPr>
        <w:t xml:space="preserve"> E55(z)]? </w:t>
      </w:r>
    </w:p>
    <w:p w14:paraId="7E607120" w14:textId="1C491030" w:rsidR="006F335F" w:rsidRPr="00026C86" w:rsidRDefault="00CC7C30" w:rsidP="00437D68">
      <w:pPr>
        <w:rPr>
          <w:noProof/>
        </w:rPr>
      </w:pPr>
      <w:r w:rsidRPr="00026C86">
        <w:rPr>
          <w:noProof/>
        </w:rPr>
        <w:t xml:space="preserve">MD: the two statements are equivalent, but this is not explicitly stated -proposal to add a statement with a ternary predicate for </w:t>
      </w:r>
      <w:r w:rsidR="0091611B" w:rsidRPr="00026C86">
        <w:rPr>
          <w:noProof/>
        </w:rPr>
        <w:t xml:space="preserve">a .1 property. </w:t>
      </w:r>
    </w:p>
    <w:p w14:paraId="39FECA45" w14:textId="66672FB6" w:rsidR="0091611B" w:rsidRPr="00026C86" w:rsidRDefault="0091611B" w:rsidP="00437D68">
      <w:pPr>
        <w:rPr>
          <w:noProof/>
        </w:rPr>
      </w:pPr>
      <w:r w:rsidRPr="00026C86">
        <w:rPr>
          <w:noProof/>
        </w:rPr>
        <w:t xml:space="preserve">CEO: it is always the case that a ternary predicate implies one with a reduced arity, we should make the example. </w:t>
      </w:r>
    </w:p>
    <w:p w14:paraId="51F2CE10" w14:textId="40B7CF93" w:rsidR="0091611B" w:rsidRPr="00026C86" w:rsidRDefault="0091611B" w:rsidP="00437D68">
      <w:pPr>
        <w:rPr>
          <w:noProof/>
        </w:rPr>
      </w:pPr>
      <w:r w:rsidRPr="00026C86">
        <w:rPr>
          <w:noProof/>
        </w:rPr>
        <w:t xml:space="preserve">Vote for the proposal to update the text in the section Applied form: </w:t>
      </w:r>
      <w:r w:rsidRPr="00026C86">
        <w:rPr>
          <w:noProof/>
        </w:rPr>
        <w:br/>
        <w:t>In favor: 9</w:t>
      </w:r>
      <w:r w:rsidRPr="00026C86">
        <w:rPr>
          <w:noProof/>
        </w:rPr>
        <w:br/>
        <w:t>Against: none</w:t>
      </w:r>
      <w:r w:rsidRPr="00026C86">
        <w:rPr>
          <w:noProof/>
        </w:rPr>
        <w:br/>
        <w:t xml:space="preserve">Outcome: passes </w:t>
      </w:r>
    </w:p>
    <w:p w14:paraId="4894C7C1" w14:textId="6439FCF0" w:rsidR="006F335F" w:rsidRPr="00026C86" w:rsidRDefault="0091611B" w:rsidP="00437D68">
      <w:pPr>
        <w:rPr>
          <w:noProof/>
        </w:rPr>
      </w:pPr>
      <w:r w:rsidRPr="00026C86">
        <w:rPr>
          <w:b/>
          <w:bCs/>
          <w:noProof/>
        </w:rPr>
        <w:t>HW</w:t>
      </w:r>
      <w:r w:rsidRPr="00026C86">
        <w:rPr>
          <w:noProof/>
        </w:rPr>
        <w:t xml:space="preserve"> for MD to represent an example of a .1 property in FOL as ternary predicates.</w:t>
      </w:r>
    </w:p>
    <w:p w14:paraId="48FBC807" w14:textId="6B48F09A" w:rsidR="00DE1ADC" w:rsidRPr="00026C86" w:rsidRDefault="0091611B" w:rsidP="00DE1ADC">
      <w:pPr>
        <w:rPr>
          <w:noProof/>
        </w:rPr>
      </w:pPr>
      <w:r w:rsidRPr="00026C86">
        <w:rPr>
          <w:b/>
          <w:bCs/>
          <w:noProof/>
        </w:rPr>
        <w:t>Decision</w:t>
      </w:r>
      <w:r w:rsidRPr="00026C86">
        <w:rPr>
          <w:noProof/>
        </w:rPr>
        <w:t xml:space="preserve">: text to be updated as found in the </w:t>
      </w:r>
      <w:hyperlink w:anchor="_571:_Cardinality_of" w:history="1">
        <w:r w:rsidRPr="00026C86">
          <w:rPr>
            <w:rStyle w:val="Hyperlink"/>
            <w:noProof/>
          </w:rPr>
          <w:t>appendix</w:t>
        </w:r>
      </w:hyperlink>
    </w:p>
    <w:p w14:paraId="2A773668" w14:textId="7F2DE097" w:rsidR="00DE1ADC" w:rsidRPr="00026C86" w:rsidRDefault="0091611B" w:rsidP="0091611B">
      <w:pPr>
        <w:pStyle w:val="Heading2"/>
        <w:rPr>
          <w:noProof/>
        </w:rPr>
      </w:pPr>
      <w:bookmarkStart w:id="6" w:name="_Toc97035838"/>
      <w:r w:rsidRPr="00026C86">
        <w:rPr>
          <w:noProof/>
        </w:rPr>
        <w:t>Issue 517: Does the axiom of non-reflexivity follow from the definition of transitivity?</w:t>
      </w:r>
      <w:bookmarkEnd w:id="6"/>
    </w:p>
    <w:p w14:paraId="1E0E0D93" w14:textId="56FB9CD4" w:rsidR="0091611B" w:rsidRPr="00026C86" w:rsidRDefault="0091611B" w:rsidP="0091611B">
      <w:pPr>
        <w:rPr>
          <w:noProof/>
        </w:rPr>
      </w:pPr>
      <w:r w:rsidRPr="00026C86">
        <w:rPr>
          <w:noProof/>
        </w:rPr>
        <w:t xml:space="preserve">HW by CEO. It involves a total of 32 properties whose domain and range are the same class (and are therefore possible candidates for transitivity). The documentation for the issue has been updated. There is a spreadsheet </w:t>
      </w:r>
      <w:r w:rsidR="00395C49" w:rsidRPr="00026C86">
        <w:rPr>
          <w:noProof/>
        </w:rPr>
        <w:t xml:space="preserve">available for all possible values that the properties in question can get (with respect to transitivity, symmetry and reflexivity). Most properties either exhibit said properties or not, for all their instances. However, for some there is no default value (their instances could be either). In the text of the scope notes, we use “non-transitive/symmetric/reflexive” to mark that there is no default case with them. </w:t>
      </w:r>
    </w:p>
    <w:p w14:paraId="391E3663" w14:textId="44A017F4" w:rsidR="00F62B0B" w:rsidRPr="00026C86" w:rsidRDefault="00F62B0B" w:rsidP="0091611B">
      <w:pPr>
        <w:rPr>
          <w:noProof/>
        </w:rPr>
      </w:pPr>
      <w:r w:rsidRPr="00026C86">
        <w:rPr>
          <w:b/>
          <w:bCs/>
          <w:noProof/>
        </w:rPr>
        <w:lastRenderedPageBreak/>
        <w:t>HW</w:t>
      </w:r>
      <w:r w:rsidRPr="00026C86">
        <w:rPr>
          <w:noProof/>
        </w:rPr>
        <w:t xml:space="preserve">: </w:t>
      </w:r>
      <w:r w:rsidRPr="00026C86">
        <w:rPr>
          <w:noProof/>
          <w:u w:val="single"/>
        </w:rPr>
        <w:t>CEO</w:t>
      </w:r>
      <w:r w:rsidRPr="00026C86">
        <w:rPr>
          <w:noProof/>
        </w:rPr>
        <w:t xml:space="preserve"> to share through the mailing list a final version of the document with the changes in the FOL statements and the scope notes for the set of 32 properties, and call for an e-vote. Pick the definitions of these properties and mark what needs to change. </w:t>
      </w:r>
    </w:p>
    <w:p w14:paraId="4CC3CB2C" w14:textId="5E3F79C2" w:rsidR="00F62B0B" w:rsidRPr="00026C86" w:rsidRDefault="00F62B0B" w:rsidP="00F62B0B">
      <w:pPr>
        <w:pStyle w:val="Heading2"/>
        <w:rPr>
          <w:noProof/>
        </w:rPr>
      </w:pPr>
      <w:bookmarkStart w:id="7" w:name="_Toc97035839"/>
      <w:r w:rsidRPr="00026C86">
        <w:rPr>
          <w:noProof/>
        </w:rPr>
        <w:t>Issue 484: 7.0 preparation -missing examples</w:t>
      </w:r>
      <w:bookmarkEnd w:id="7"/>
    </w:p>
    <w:p w14:paraId="442EFB51" w14:textId="7FE00A8E" w:rsidR="00F62B0B" w:rsidRPr="00026C86" w:rsidRDefault="00F62B0B" w:rsidP="00F62B0B">
      <w:pPr>
        <w:rPr>
          <w:noProof/>
        </w:rPr>
      </w:pPr>
      <w:r w:rsidRPr="00026C86">
        <w:rPr>
          <w:noProof/>
        </w:rPr>
        <w:t>HW by CEO: examples for P174, P184, P185</w:t>
      </w:r>
    </w:p>
    <w:p w14:paraId="21A5D967" w14:textId="77777777" w:rsidR="00F62B0B" w:rsidRPr="00026C86" w:rsidRDefault="00F62B0B" w:rsidP="00F62B0B">
      <w:pPr>
        <w:pStyle w:val="ListParagraph"/>
        <w:numPr>
          <w:ilvl w:val="0"/>
          <w:numId w:val="10"/>
        </w:numPr>
        <w:rPr>
          <w:noProof/>
        </w:rPr>
      </w:pPr>
      <w:r w:rsidRPr="00026C86">
        <w:rPr>
          <w:b/>
          <w:bCs/>
          <w:noProof/>
          <w:u w:val="single"/>
        </w:rPr>
        <w:t>P174 starts before the end of</w:t>
      </w:r>
    </w:p>
    <w:p w14:paraId="72920F45" w14:textId="59F7043B" w:rsidR="00F62B0B" w:rsidRPr="00026C86" w:rsidRDefault="00F62B0B" w:rsidP="00F62B0B">
      <w:pPr>
        <w:pStyle w:val="ListParagraph"/>
        <w:rPr>
          <w:noProof/>
        </w:rPr>
      </w:pPr>
      <w:bookmarkStart w:id="8" w:name="_Hlk95908052"/>
      <w:r w:rsidRPr="00026C86">
        <w:rPr>
          <w:noProof/>
        </w:rPr>
        <w:t>The building of the current St. Peters in Rome (E</w:t>
      </w:r>
      <w:r w:rsidR="00E62B93" w:rsidRPr="00026C86">
        <w:rPr>
          <w:noProof/>
        </w:rPr>
        <w:t>7</w:t>
      </w:r>
      <w:r w:rsidRPr="00026C86">
        <w:rPr>
          <w:noProof/>
        </w:rPr>
        <w:t>) </w:t>
      </w:r>
      <w:r w:rsidRPr="00026C86">
        <w:rPr>
          <w:i/>
          <w:iCs/>
          <w:noProof/>
        </w:rPr>
        <w:t>start</w:t>
      </w:r>
      <w:r w:rsidR="00C9349E" w:rsidRPr="00026C86">
        <w:rPr>
          <w:i/>
          <w:iCs/>
          <w:noProof/>
        </w:rPr>
        <w:t>s</w:t>
      </w:r>
      <w:r w:rsidRPr="00026C86">
        <w:rPr>
          <w:i/>
          <w:iCs/>
          <w:noProof/>
        </w:rPr>
        <w:t xml:space="preserve"> before the end of </w:t>
      </w:r>
      <w:r w:rsidRPr="00026C86">
        <w:rPr>
          <w:noProof/>
        </w:rPr>
        <w:t>the demolition of the old 4th c. St. Peters (</w:t>
      </w:r>
      <w:r w:rsidR="00E62B93" w:rsidRPr="00026C86">
        <w:rPr>
          <w:noProof/>
        </w:rPr>
        <w:t xml:space="preserve">E6, </w:t>
      </w:r>
      <w:r w:rsidRPr="00026C86">
        <w:rPr>
          <w:noProof/>
        </w:rPr>
        <w:t>E</w:t>
      </w:r>
      <w:r w:rsidR="00E62B93" w:rsidRPr="00026C86">
        <w:rPr>
          <w:noProof/>
        </w:rPr>
        <w:t>7</w:t>
      </w:r>
      <w:r w:rsidRPr="00026C86">
        <w:rPr>
          <w:noProof/>
        </w:rPr>
        <w:t>)</w:t>
      </w:r>
    </w:p>
    <w:bookmarkEnd w:id="8"/>
    <w:p w14:paraId="6860B583" w14:textId="55072A2D" w:rsidR="00F62B0B" w:rsidRPr="00026C86" w:rsidRDefault="00F62B0B" w:rsidP="00F62B0B">
      <w:pPr>
        <w:pStyle w:val="ListParagraph"/>
        <w:numPr>
          <w:ilvl w:val="0"/>
          <w:numId w:val="10"/>
        </w:numPr>
        <w:rPr>
          <w:noProof/>
        </w:rPr>
      </w:pPr>
      <w:r w:rsidRPr="00026C86">
        <w:rPr>
          <w:b/>
          <w:bCs/>
          <w:noProof/>
          <w:u w:val="single"/>
        </w:rPr>
        <w:t>P184 ends before or with the end of</w:t>
      </w:r>
      <w:r w:rsidRPr="00026C86">
        <w:rPr>
          <w:noProof/>
        </w:rPr>
        <w:br/>
      </w:r>
      <w:bookmarkStart w:id="9" w:name="_Hlk95908191"/>
      <w:r w:rsidRPr="00026C86">
        <w:rPr>
          <w:noProof/>
        </w:rPr>
        <w:t>The reign/life of Harold II (E4) </w:t>
      </w:r>
      <w:r w:rsidRPr="00026C86">
        <w:rPr>
          <w:i/>
          <w:iCs/>
          <w:noProof/>
        </w:rPr>
        <w:t>ends before or with the end of </w:t>
      </w:r>
      <w:r w:rsidRPr="00026C86">
        <w:rPr>
          <w:noProof/>
        </w:rPr>
        <w:t>the Battle of Hastings (E</w:t>
      </w:r>
      <w:r w:rsidR="00E62B93" w:rsidRPr="00026C86">
        <w:rPr>
          <w:noProof/>
        </w:rPr>
        <w:t>7</w:t>
      </w:r>
      <w:r w:rsidRPr="00026C86">
        <w:rPr>
          <w:noProof/>
        </w:rPr>
        <w:t>)</w:t>
      </w:r>
      <w:bookmarkEnd w:id="9"/>
    </w:p>
    <w:p w14:paraId="61204EB6" w14:textId="1CDF6AC0" w:rsidR="00F62B0B" w:rsidRPr="00026C86" w:rsidRDefault="00F62B0B" w:rsidP="00F62B0B">
      <w:pPr>
        <w:pStyle w:val="ListParagraph"/>
        <w:numPr>
          <w:ilvl w:val="0"/>
          <w:numId w:val="10"/>
        </w:numPr>
        <w:rPr>
          <w:noProof/>
        </w:rPr>
      </w:pPr>
      <w:r w:rsidRPr="00026C86">
        <w:rPr>
          <w:b/>
          <w:bCs/>
          <w:noProof/>
          <w:u w:val="single"/>
        </w:rPr>
        <w:t>P185 </w:t>
      </w:r>
      <w:r w:rsidR="00E62B93" w:rsidRPr="00026C86">
        <w:rPr>
          <w:b/>
          <w:bCs/>
          <w:noProof/>
          <w:u w:val="single"/>
        </w:rPr>
        <w:t>ends before the end of (ends after the end of)</w:t>
      </w:r>
      <w:r w:rsidRPr="00026C86">
        <w:rPr>
          <w:noProof/>
        </w:rPr>
        <w:br/>
      </w:r>
      <w:bookmarkStart w:id="10" w:name="_Hlk95908600"/>
      <w:r w:rsidRPr="00026C86">
        <w:rPr>
          <w:noProof/>
        </w:rPr>
        <w:t>Godstow Abbey, Oxfordshire as a working abbey (E4 Period) </w:t>
      </w:r>
      <w:r w:rsidRPr="00026C86">
        <w:rPr>
          <w:i/>
          <w:iCs/>
          <w:noProof/>
        </w:rPr>
        <w:t>ends before the end of</w:t>
      </w:r>
      <w:r w:rsidRPr="00026C86">
        <w:rPr>
          <w:noProof/>
        </w:rPr>
        <w:t> the reign of Henry VIII (</w:t>
      </w:r>
      <w:r w:rsidR="00E62B93" w:rsidRPr="00026C86">
        <w:rPr>
          <w:noProof/>
        </w:rPr>
        <w:t>E</w:t>
      </w:r>
      <w:r w:rsidRPr="00026C86">
        <w:rPr>
          <w:noProof/>
        </w:rPr>
        <w:t>4 Period).</w:t>
      </w:r>
      <w:bookmarkEnd w:id="10"/>
    </w:p>
    <w:p w14:paraId="5101EBA9" w14:textId="3E7C2A11" w:rsidR="00F62B0B" w:rsidRPr="00026C86" w:rsidRDefault="000224C1" w:rsidP="00F62B0B">
      <w:pPr>
        <w:rPr>
          <w:noProof/>
        </w:rPr>
      </w:pPr>
      <w:r w:rsidRPr="00026C86">
        <w:rPr>
          <w:b/>
          <w:bCs/>
          <w:noProof/>
        </w:rPr>
        <w:t>Vote</w:t>
      </w:r>
      <w:r w:rsidRPr="00026C86">
        <w:rPr>
          <w:noProof/>
        </w:rPr>
        <w:t xml:space="preserve"> to accept the examples above: </w:t>
      </w:r>
      <w:r w:rsidRPr="00026C86">
        <w:rPr>
          <w:noProof/>
        </w:rPr>
        <w:br/>
        <w:t>In favor: 11</w:t>
      </w:r>
      <w:r w:rsidRPr="00026C86">
        <w:rPr>
          <w:noProof/>
        </w:rPr>
        <w:br/>
        <w:t>Against: none</w:t>
      </w:r>
      <w:r w:rsidRPr="00026C86">
        <w:rPr>
          <w:noProof/>
        </w:rPr>
        <w:br/>
      </w:r>
      <w:r w:rsidRPr="00EB2FBB">
        <w:rPr>
          <w:b/>
          <w:noProof/>
        </w:rPr>
        <w:t>Outcome</w:t>
      </w:r>
      <w:r w:rsidRPr="00026C86">
        <w:rPr>
          <w:noProof/>
        </w:rPr>
        <w:t xml:space="preserve">: Accepted </w:t>
      </w:r>
    </w:p>
    <w:p w14:paraId="3C66B401" w14:textId="58E7F2C1" w:rsidR="000224C1" w:rsidRPr="00026C86" w:rsidRDefault="000224C1" w:rsidP="00F62B0B">
      <w:pPr>
        <w:rPr>
          <w:noProof/>
        </w:rPr>
      </w:pPr>
      <w:r w:rsidRPr="00026C86">
        <w:rPr>
          <w:b/>
          <w:bCs/>
          <w:noProof/>
        </w:rPr>
        <w:t>Decision</w:t>
      </w:r>
      <w:r w:rsidRPr="00026C86">
        <w:rPr>
          <w:noProof/>
        </w:rPr>
        <w:t>: examples for P174, P184, P185 to be added to version 7.1.2 and version 7.2.1</w:t>
      </w:r>
      <w:r w:rsidRPr="00026C86">
        <w:rPr>
          <w:noProof/>
        </w:rPr>
        <w:br/>
      </w:r>
      <w:r w:rsidRPr="00026C86">
        <w:rPr>
          <w:b/>
          <w:bCs/>
          <w:noProof/>
        </w:rPr>
        <w:t>HW:</w:t>
      </w:r>
      <w:r w:rsidRPr="00026C86">
        <w:rPr>
          <w:noProof/>
        </w:rPr>
        <w:t xml:space="preserve"> CEO to provide examples for P176 starts before the start of (starts after the start of) by the end of the week. </w:t>
      </w:r>
    </w:p>
    <w:p w14:paraId="5558BA37" w14:textId="32735C35" w:rsidR="000224C1" w:rsidRPr="00026C86" w:rsidRDefault="000224C1" w:rsidP="000655AB">
      <w:pPr>
        <w:pStyle w:val="Heading2"/>
        <w:rPr>
          <w:noProof/>
        </w:rPr>
      </w:pPr>
      <w:bookmarkStart w:id="11" w:name="_Toc97035840"/>
      <w:r w:rsidRPr="00026C86">
        <w:rPr>
          <w:noProof/>
        </w:rPr>
        <w:t>Discussion re. versioning:</w:t>
      </w:r>
      <w:bookmarkEnd w:id="11"/>
      <w:r w:rsidRPr="00026C86">
        <w:rPr>
          <w:noProof/>
        </w:rPr>
        <w:t xml:space="preserve"> </w:t>
      </w:r>
    </w:p>
    <w:p w14:paraId="0EA522B7" w14:textId="2F7BC591" w:rsidR="000224C1" w:rsidRPr="00026C86" w:rsidRDefault="000224C1" w:rsidP="00F62B0B">
      <w:pPr>
        <w:rPr>
          <w:noProof/>
        </w:rPr>
      </w:pPr>
      <w:r w:rsidRPr="00026C86">
        <w:rPr>
          <w:noProof/>
        </w:rPr>
        <w:t>PM: Are the editorial changes implemented thus far (574, 571, 484) supposed to inform version 7.1.1 (the official community version) and be included in v7.2 the ISO version?</w:t>
      </w:r>
    </w:p>
    <w:p w14:paraId="3A5721B2" w14:textId="33819862" w:rsidR="000655AB" w:rsidRPr="00026C86" w:rsidRDefault="000655AB" w:rsidP="00F62B0B">
      <w:pPr>
        <w:rPr>
          <w:noProof/>
        </w:rPr>
      </w:pPr>
      <w:r w:rsidRPr="00026C86">
        <w:rPr>
          <w:noProof/>
        </w:rPr>
        <w:t xml:space="preserve">CEO: The version derived from this meeting is to be sent to ISO. </w:t>
      </w:r>
    </w:p>
    <w:p w14:paraId="0DBFA6EB" w14:textId="32B5ECB6" w:rsidR="000655AB" w:rsidRPr="00026C86" w:rsidRDefault="000655AB" w:rsidP="00F62B0B">
      <w:pPr>
        <w:rPr>
          <w:noProof/>
        </w:rPr>
      </w:pPr>
      <w:r w:rsidRPr="00026C86">
        <w:rPr>
          <w:noProof/>
        </w:rPr>
        <w:t xml:space="preserve">MD: P199 lacks quantification and FOL, and the discussion of the quantification can always give rise to questions regarding its semantics. So he would prefer that we send ISO a version that incorporates all changes decided in this meeting, but take out P199. </w:t>
      </w:r>
    </w:p>
    <w:p w14:paraId="21C1E332" w14:textId="207830D8" w:rsidR="000655AB" w:rsidRPr="00026C86" w:rsidRDefault="000655AB" w:rsidP="00F62B0B">
      <w:pPr>
        <w:rPr>
          <w:noProof/>
        </w:rPr>
      </w:pPr>
      <w:r w:rsidRPr="00026C86">
        <w:rPr>
          <w:noProof/>
        </w:rPr>
        <w:t xml:space="preserve">ETz: P132 also needs minor fixes (delete P9 from its subproperties) and P139 lacks an inverse even though it’s not symmetric in principle. </w:t>
      </w:r>
    </w:p>
    <w:p w14:paraId="0846C0E9" w14:textId="283BA3F6" w:rsidR="000655AB" w:rsidRPr="00026C86" w:rsidRDefault="000655AB" w:rsidP="00F62B0B">
      <w:pPr>
        <w:rPr>
          <w:noProof/>
        </w:rPr>
      </w:pPr>
      <w:r w:rsidRPr="00026C86">
        <w:rPr>
          <w:b/>
          <w:bCs/>
          <w:noProof/>
        </w:rPr>
        <w:t>Proposal:</w:t>
      </w:r>
      <w:r w:rsidRPr="00026C86">
        <w:rPr>
          <w:noProof/>
        </w:rPr>
        <w:t xml:space="preserve"> CIDOC CRM v7.1.2 (the version resulting from this meeting) to be submitted to ISO. It will incorporate all changes implemented in v7.2 (except for P199) and all the errata fixed in the 52nd SIG meeting. An rdf will be produced for 7.1.2</w:t>
      </w:r>
      <w:r w:rsidR="00823CA0" w:rsidRPr="00026C86">
        <w:rPr>
          <w:noProof/>
        </w:rPr>
        <w:t xml:space="preserve"> and 7.2.1</w:t>
      </w:r>
      <w:r w:rsidRPr="00026C86">
        <w:rPr>
          <w:noProof/>
        </w:rPr>
        <w:t xml:space="preserve"> as well. </w:t>
      </w:r>
    </w:p>
    <w:p w14:paraId="775F0B72" w14:textId="318780CB" w:rsidR="00745C93" w:rsidRPr="00026C86" w:rsidRDefault="00745C93" w:rsidP="00F62B0B">
      <w:pPr>
        <w:rPr>
          <w:noProof/>
        </w:rPr>
      </w:pPr>
      <w:r w:rsidRPr="00026C86">
        <w:rPr>
          <w:noProof/>
        </w:rPr>
        <w:t>The editorial changes will inform v7.2 as well, whose number will become 7.2.1</w:t>
      </w:r>
    </w:p>
    <w:p w14:paraId="1DAD9F20" w14:textId="56858DB6" w:rsidR="000655AB" w:rsidRPr="00026C86" w:rsidRDefault="000655AB" w:rsidP="00F62B0B">
      <w:pPr>
        <w:rPr>
          <w:noProof/>
        </w:rPr>
      </w:pPr>
      <w:r w:rsidRPr="00026C86">
        <w:rPr>
          <w:b/>
          <w:bCs/>
          <w:noProof/>
        </w:rPr>
        <w:t>Vote on this proposal</w:t>
      </w:r>
      <w:r w:rsidRPr="00026C86">
        <w:rPr>
          <w:noProof/>
        </w:rPr>
        <w:t xml:space="preserve">: </w:t>
      </w:r>
      <w:r w:rsidRPr="00026C86">
        <w:rPr>
          <w:noProof/>
        </w:rPr>
        <w:br/>
        <w:t>In favor: 7</w:t>
      </w:r>
      <w:r w:rsidRPr="00026C86">
        <w:rPr>
          <w:noProof/>
        </w:rPr>
        <w:br/>
        <w:t xml:space="preserve">Against:1 (GB thinks it doesn’t make sense -he has already implemented P199). </w:t>
      </w:r>
    </w:p>
    <w:p w14:paraId="5C9A7487" w14:textId="11A5AEA2" w:rsidR="000655AB" w:rsidRPr="00026C86" w:rsidRDefault="000655AB" w:rsidP="00F62B0B">
      <w:pPr>
        <w:rPr>
          <w:noProof/>
        </w:rPr>
      </w:pPr>
      <w:r w:rsidRPr="00026C86">
        <w:rPr>
          <w:b/>
          <w:bCs/>
          <w:noProof/>
        </w:rPr>
        <w:t>Decision</w:t>
      </w:r>
      <w:r w:rsidRPr="00026C86">
        <w:rPr>
          <w:noProof/>
        </w:rPr>
        <w:t xml:space="preserve">: accepted. </w:t>
      </w:r>
    </w:p>
    <w:p w14:paraId="1C292923" w14:textId="569DBFD1" w:rsidR="00823CA0" w:rsidRPr="00026C86" w:rsidRDefault="00823CA0" w:rsidP="00823CA0">
      <w:pPr>
        <w:pStyle w:val="Heading2"/>
        <w:rPr>
          <w:noProof/>
        </w:rPr>
      </w:pPr>
      <w:bookmarkStart w:id="12" w:name="_Toc97035841"/>
      <w:r w:rsidRPr="00026C86">
        <w:rPr>
          <w:noProof/>
        </w:rPr>
        <w:lastRenderedPageBreak/>
        <w:t>Next CIDOC CRM SIG meetings</w:t>
      </w:r>
      <w:bookmarkEnd w:id="12"/>
    </w:p>
    <w:p w14:paraId="0FB56665" w14:textId="6CD8AC7C" w:rsidR="00EB0EBF" w:rsidRPr="00026C86" w:rsidRDefault="00823CA0" w:rsidP="00823CA0">
      <w:pPr>
        <w:rPr>
          <w:noProof/>
        </w:rPr>
      </w:pPr>
      <w:r w:rsidRPr="00026C86">
        <w:rPr>
          <w:noProof/>
        </w:rPr>
        <w:t xml:space="preserve">MA &amp; DF have received funding in the context of a project on </w:t>
      </w:r>
      <w:r w:rsidR="00EB0EBF" w:rsidRPr="00026C86">
        <w:rPr>
          <w:noProof/>
        </w:rPr>
        <w:t xml:space="preserve">documenting architectural problems, to host a joint meeting with the SIG and the other group working on that project. They want to schedule this meeting for mid-November 2022. Reserve a few days for the CIDOC CRM SIG meeting proper and then a joint session where someone from the SIG gets to discuss semantic problems of interest to architects. The meeting would take place at their department (University of Rome). Their department will support all technical requirements (big rooms, with stable wifi connections etc). September in Rome instead of November (that they originally planned for) is quite alright. </w:t>
      </w:r>
    </w:p>
    <w:p w14:paraId="7CD49548" w14:textId="4F5DF1C7" w:rsidR="00823CA0" w:rsidRPr="00026C86" w:rsidRDefault="00EB0EBF" w:rsidP="00823CA0">
      <w:pPr>
        <w:rPr>
          <w:noProof/>
        </w:rPr>
      </w:pPr>
      <w:r w:rsidRPr="00026C86">
        <w:rPr>
          <w:noProof/>
        </w:rPr>
        <w:t xml:space="preserve">MvR: December in Liege can be set. If there is no problem with having the meeting in June (instead of May or September), Liege would be happy to accommodate.  </w:t>
      </w:r>
    </w:p>
    <w:p w14:paraId="62114C50" w14:textId="72873976" w:rsidR="00EB0EBF" w:rsidRPr="00026C86" w:rsidRDefault="00EB0EBF" w:rsidP="00823CA0">
      <w:pPr>
        <w:rPr>
          <w:noProof/>
        </w:rPr>
      </w:pPr>
      <w:r w:rsidRPr="00026C86">
        <w:rPr>
          <w:noProof/>
        </w:rPr>
        <w:t xml:space="preserve">The SIG are not happy with changing the schedule. Maybe we could have an in-person meeting in Crete in May, also one in Rome in September and another in Liege in December. </w:t>
      </w:r>
    </w:p>
    <w:p w14:paraId="028ADE92" w14:textId="25F41387" w:rsidR="0035097A" w:rsidRPr="00026C86" w:rsidRDefault="0035097A" w:rsidP="00823CA0">
      <w:pPr>
        <w:rPr>
          <w:noProof/>
        </w:rPr>
      </w:pPr>
      <w:r w:rsidRPr="00EB2FBB">
        <w:rPr>
          <w:noProof/>
          <w:u w:val="single"/>
        </w:rPr>
        <w:t xml:space="preserve">Decision to be reached at the end of the </w:t>
      </w:r>
      <w:hyperlink w:anchor="_Next_SIG_meetings" w:history="1">
        <w:r w:rsidRPr="00EB2FBB">
          <w:rPr>
            <w:rStyle w:val="Hyperlink"/>
            <w:noProof/>
          </w:rPr>
          <w:t>meeting</w:t>
        </w:r>
      </w:hyperlink>
      <w:r w:rsidRPr="00EB2FBB">
        <w:rPr>
          <w:noProof/>
          <w:u w:val="single"/>
        </w:rPr>
        <w:t>. Discussed again under community issues</w:t>
      </w:r>
      <w:r w:rsidRPr="00026C86">
        <w:rPr>
          <w:noProof/>
        </w:rPr>
        <w:t>.</w:t>
      </w:r>
    </w:p>
    <w:p w14:paraId="345EC1F5" w14:textId="77360385" w:rsidR="0035097A" w:rsidRPr="00026C86" w:rsidRDefault="0035097A" w:rsidP="0035097A">
      <w:pPr>
        <w:pStyle w:val="Heading3"/>
        <w:rPr>
          <w:noProof/>
        </w:rPr>
      </w:pPr>
      <w:bookmarkStart w:id="13" w:name="_Toc97035842"/>
      <w:r w:rsidRPr="00026C86">
        <w:rPr>
          <w:noProof/>
        </w:rPr>
        <w:t>Regarding the form of the in-person sig meetings.</w:t>
      </w:r>
      <w:bookmarkEnd w:id="13"/>
      <w:r w:rsidRPr="00026C86">
        <w:rPr>
          <w:noProof/>
        </w:rPr>
        <w:t xml:space="preserve"> </w:t>
      </w:r>
    </w:p>
    <w:p w14:paraId="48B457C8" w14:textId="4C36A628" w:rsidR="00EB0EBF" w:rsidRPr="00026C86" w:rsidRDefault="0035097A" w:rsidP="00823CA0">
      <w:pPr>
        <w:rPr>
          <w:noProof/>
        </w:rPr>
      </w:pPr>
      <w:r w:rsidRPr="00026C86">
        <w:rPr>
          <w:noProof/>
        </w:rPr>
        <w:t xml:space="preserve">Will it be full 8-hour days or keep the 4-hour shifts? </w:t>
      </w:r>
    </w:p>
    <w:p w14:paraId="6D06F02B" w14:textId="170F553E" w:rsidR="005D6451" w:rsidRPr="00026C86" w:rsidRDefault="0035097A" w:rsidP="005D6451">
      <w:pPr>
        <w:rPr>
          <w:noProof/>
        </w:rPr>
      </w:pPr>
      <w:r w:rsidRPr="00026C86">
        <w:rPr>
          <w:noProof/>
        </w:rPr>
        <w:t xml:space="preserve">Most SIG members do not think that travelling would be justifiable for half-day meetings. Possibility of holding hybrid meetings should be discussed in the community session. </w:t>
      </w:r>
    </w:p>
    <w:p w14:paraId="25D81127" w14:textId="6B2555A5" w:rsidR="005D6451" w:rsidRPr="00026C86" w:rsidRDefault="005D6451" w:rsidP="005D6451">
      <w:pPr>
        <w:pStyle w:val="Heading2"/>
        <w:rPr>
          <w:noProof/>
        </w:rPr>
      </w:pPr>
      <w:bookmarkStart w:id="14" w:name="_Toc97035843"/>
      <w:r w:rsidRPr="00026C86">
        <w:rPr>
          <w:noProof/>
        </w:rPr>
        <w:t>Issue 570: FOL statements in prose –appropriate section of class/property definitions</w:t>
      </w:r>
      <w:bookmarkEnd w:id="14"/>
    </w:p>
    <w:p w14:paraId="6F55DF3E" w14:textId="77777777" w:rsidR="00335585" w:rsidRPr="00026C86" w:rsidRDefault="00335585" w:rsidP="005D6451">
      <w:pPr>
        <w:rPr>
          <w:noProof/>
        </w:rPr>
      </w:pPr>
      <w:r w:rsidRPr="00026C86">
        <w:rPr>
          <w:noProof/>
        </w:rPr>
        <w:t xml:space="preserve">HW by MD –proposal for a reading guide to complex FOL expressions. </w:t>
      </w:r>
    </w:p>
    <w:p w14:paraId="12538EEF" w14:textId="011A9310" w:rsidR="005D6451" w:rsidRPr="00026C86" w:rsidRDefault="00335585" w:rsidP="005D6451">
      <w:pPr>
        <w:rPr>
          <w:noProof/>
        </w:rPr>
      </w:pPr>
      <w:r w:rsidRPr="00026C86">
        <w:rPr>
          <w:noProof/>
        </w:rPr>
        <w:t xml:space="preserve">The SIG went through the document prepared by MD. </w:t>
      </w:r>
      <w:r w:rsidRPr="00026C86">
        <w:rPr>
          <w:noProof/>
          <w:u w:val="single"/>
        </w:rPr>
        <w:t xml:space="preserve">The comments TV had </w:t>
      </w:r>
      <w:r w:rsidR="009F4102" w:rsidRPr="00026C86">
        <w:rPr>
          <w:noProof/>
          <w:u w:val="single"/>
        </w:rPr>
        <w:t xml:space="preserve">made </w:t>
      </w:r>
      <w:r w:rsidRPr="00026C86">
        <w:rPr>
          <w:noProof/>
          <w:u w:val="single"/>
        </w:rPr>
        <w:t xml:space="preserve">on the document </w:t>
      </w:r>
      <w:r w:rsidR="00A20268">
        <w:rPr>
          <w:noProof/>
          <w:u w:val="single"/>
        </w:rPr>
        <w:t>have</w:t>
      </w:r>
      <w:r w:rsidRPr="00026C86">
        <w:rPr>
          <w:noProof/>
          <w:u w:val="single"/>
        </w:rPr>
        <w:t xml:space="preserve"> not </w:t>
      </w:r>
      <w:r w:rsidR="00A20268">
        <w:rPr>
          <w:noProof/>
          <w:u w:val="single"/>
        </w:rPr>
        <w:t xml:space="preserve">been </w:t>
      </w:r>
      <w:r w:rsidR="001D1121">
        <w:rPr>
          <w:noProof/>
          <w:u w:val="single"/>
        </w:rPr>
        <w:t>discussed</w:t>
      </w:r>
      <w:r w:rsidRPr="00026C86">
        <w:rPr>
          <w:noProof/>
        </w:rPr>
        <w:t xml:space="preserve">.   </w:t>
      </w:r>
    </w:p>
    <w:p w14:paraId="587EF69D" w14:textId="2A3190CB" w:rsidR="00335585" w:rsidRPr="00026C86" w:rsidRDefault="00335585" w:rsidP="005D6451">
      <w:pPr>
        <w:rPr>
          <w:b/>
          <w:bCs/>
          <w:noProof/>
        </w:rPr>
      </w:pPr>
      <w:r w:rsidRPr="00026C86">
        <w:rPr>
          <w:b/>
          <w:bCs/>
          <w:noProof/>
        </w:rPr>
        <w:t xml:space="preserve">Discussion points: </w:t>
      </w:r>
    </w:p>
    <w:p w14:paraId="4A8C92E3" w14:textId="6FD672BD" w:rsidR="00335585" w:rsidRPr="00026C86" w:rsidRDefault="00335585" w:rsidP="00335585">
      <w:pPr>
        <w:pStyle w:val="ListParagraph"/>
        <w:numPr>
          <w:ilvl w:val="0"/>
          <w:numId w:val="10"/>
        </w:numPr>
        <w:rPr>
          <w:noProof/>
        </w:rPr>
      </w:pPr>
      <w:r w:rsidRPr="00026C86">
        <w:rPr>
          <w:noProof/>
        </w:rPr>
        <w:t>The verb “must” found in the statements is evocative of the necessity operator. But in most cases the relation expressed is that of subset, thus rendering the “must” superfluous (if not ambiguous btw a deontic and a possible interpretation)</w:t>
      </w:r>
    </w:p>
    <w:p w14:paraId="10FCA27E" w14:textId="6ED4F682" w:rsidR="00BE1525" w:rsidRPr="00026C86" w:rsidRDefault="00BE1525" w:rsidP="00335585">
      <w:pPr>
        <w:pStyle w:val="ListParagraph"/>
        <w:numPr>
          <w:ilvl w:val="0"/>
          <w:numId w:val="10"/>
        </w:numPr>
        <w:rPr>
          <w:noProof/>
        </w:rPr>
      </w:pPr>
      <w:r w:rsidRPr="00026C86">
        <w:rPr>
          <w:noProof/>
        </w:rPr>
        <w:t xml:space="preserve">If “must” is to appear in the textual descriptions of the FOL statements, it should be stated in an introductory text that “must” is to be read as “it is necessarily the case that p” (for whatever lies in its scope). </w:t>
      </w:r>
    </w:p>
    <w:p w14:paraId="3C5FE017" w14:textId="569C6810" w:rsidR="00335585" w:rsidRPr="00026C86" w:rsidRDefault="000B7D3A" w:rsidP="00335585">
      <w:pPr>
        <w:pStyle w:val="ListParagraph"/>
        <w:numPr>
          <w:ilvl w:val="0"/>
          <w:numId w:val="10"/>
        </w:numPr>
        <w:rPr>
          <w:noProof/>
        </w:rPr>
      </w:pPr>
      <w:r w:rsidRPr="00026C86">
        <w:rPr>
          <w:noProof/>
        </w:rPr>
        <w:t xml:space="preserve">The material implications apply to every instance of a class or property, not some. This is lost by not introducing the universal quantifier to its reading. </w:t>
      </w:r>
    </w:p>
    <w:p w14:paraId="5DAFE79D" w14:textId="77777777" w:rsidR="009F4102" w:rsidRPr="00026C86" w:rsidRDefault="000B7D3A" w:rsidP="000B7D3A">
      <w:pPr>
        <w:rPr>
          <w:noProof/>
        </w:rPr>
      </w:pPr>
      <w:r w:rsidRPr="00EB2FBB">
        <w:rPr>
          <w:b/>
          <w:noProof/>
        </w:rPr>
        <w:t>MD</w:t>
      </w:r>
      <w:r w:rsidRPr="00026C86">
        <w:rPr>
          <w:noProof/>
        </w:rPr>
        <w:t>: “For all”, or “each” expressions make the statements harder to read for those without a proper training</w:t>
      </w:r>
      <w:r w:rsidR="009F4102" w:rsidRPr="00026C86">
        <w:rPr>
          <w:noProof/>
        </w:rPr>
        <w:t>. “Must” is used for the same reason, not to introduce possible world semantics but to stress the fact that it is necessary that a particular inference holds true.</w:t>
      </w:r>
    </w:p>
    <w:p w14:paraId="495119DC" w14:textId="502D37E2" w:rsidR="000B7D3A" w:rsidRPr="00026C86" w:rsidRDefault="009F4102" w:rsidP="000B7D3A">
      <w:pPr>
        <w:rPr>
          <w:noProof/>
        </w:rPr>
      </w:pPr>
      <w:r w:rsidRPr="00EB2FBB">
        <w:rPr>
          <w:b/>
          <w:noProof/>
        </w:rPr>
        <w:t>GB</w:t>
      </w:r>
      <w:r w:rsidRPr="00026C86">
        <w:rPr>
          <w:noProof/>
        </w:rPr>
        <w:t xml:space="preserve">: ask CM for an opinion on how to best render these statements (re. for all/must etc.) </w:t>
      </w:r>
    </w:p>
    <w:p w14:paraId="71C5C18D" w14:textId="05AC5742" w:rsidR="00DD43A2" w:rsidRPr="00026C86" w:rsidRDefault="00DD43A2" w:rsidP="000B7D3A">
      <w:pPr>
        <w:rPr>
          <w:noProof/>
        </w:rPr>
      </w:pPr>
      <w:r w:rsidRPr="00EB2FBB">
        <w:rPr>
          <w:b/>
          <w:noProof/>
        </w:rPr>
        <w:t>TV</w:t>
      </w:r>
      <w:r w:rsidRPr="00026C86">
        <w:rPr>
          <w:noProof/>
        </w:rPr>
        <w:t xml:space="preserve">: the shortest statements are easier to comprehend. Colors are not such a good idea because they are difficult to use correctly throughout the text, maybe a formal notation would work better. It would be necessary to update the templates after that. </w:t>
      </w:r>
    </w:p>
    <w:p w14:paraId="73FCB705" w14:textId="7C93CDCB" w:rsidR="00FF4316" w:rsidRPr="00026C86" w:rsidRDefault="00FF4316" w:rsidP="000B7D3A">
      <w:pPr>
        <w:rPr>
          <w:noProof/>
        </w:rPr>
      </w:pPr>
      <w:r w:rsidRPr="00026C86">
        <w:rPr>
          <w:b/>
          <w:bCs/>
          <w:noProof/>
        </w:rPr>
        <w:t>Proposal</w:t>
      </w:r>
      <w:r w:rsidRPr="00026C86">
        <w:rPr>
          <w:noProof/>
        </w:rPr>
        <w:t>: Incorporate FOL statements rendered in prose in some of the scope notes only for FOL statements that are deemed too long and extremely difficult to read. Do not re</w:t>
      </w:r>
      <w:r w:rsidR="00DD43A2" w:rsidRPr="00026C86">
        <w:rPr>
          <w:noProof/>
        </w:rPr>
        <w:t>-</w:t>
      </w:r>
      <w:r w:rsidRPr="00026C86">
        <w:rPr>
          <w:noProof/>
        </w:rPr>
        <w:t xml:space="preserve">express all FOL </w:t>
      </w:r>
      <w:r w:rsidRPr="00026C86">
        <w:rPr>
          <w:noProof/>
        </w:rPr>
        <w:lastRenderedPageBreak/>
        <w:t xml:space="preserve">statements found in the CRM in text. </w:t>
      </w:r>
      <w:r w:rsidR="00DD43A2" w:rsidRPr="00026C86">
        <w:rPr>
          <w:noProof/>
        </w:rPr>
        <w:t>The colors will only be used in the guideline, not the body of the text.</w:t>
      </w:r>
    </w:p>
    <w:p w14:paraId="3C234025" w14:textId="21D1450F" w:rsidR="00FF4316" w:rsidRPr="00026C86" w:rsidRDefault="00FF4316" w:rsidP="00FF4316">
      <w:pPr>
        <w:rPr>
          <w:noProof/>
        </w:rPr>
      </w:pPr>
      <w:r w:rsidRPr="00026C86">
        <w:rPr>
          <w:b/>
          <w:bCs/>
          <w:noProof/>
        </w:rPr>
        <w:t>Vote</w:t>
      </w:r>
      <w:r w:rsidRPr="00026C86">
        <w:rPr>
          <w:noProof/>
        </w:rPr>
        <w:t xml:space="preserve"> to incorporate the FOL axioms in prose in the CRM -but not the main definition, in an appendix.</w:t>
      </w:r>
      <w:r w:rsidRPr="00026C86">
        <w:rPr>
          <w:noProof/>
        </w:rPr>
        <w:br/>
        <w:t>In favor: 6</w:t>
      </w:r>
      <w:r w:rsidRPr="00026C86">
        <w:rPr>
          <w:noProof/>
        </w:rPr>
        <w:br/>
        <w:t>Against: 1 (TV: thinks that they should be used as a guide to understand the semantics of classes and properties, not be actively searched in another document)</w:t>
      </w:r>
    </w:p>
    <w:p w14:paraId="74530D96" w14:textId="049BE95F" w:rsidR="00FF4316" w:rsidRPr="00026C86" w:rsidRDefault="00FF4316" w:rsidP="00FF4316">
      <w:pPr>
        <w:rPr>
          <w:noProof/>
        </w:rPr>
      </w:pPr>
      <w:r w:rsidRPr="00026C86">
        <w:rPr>
          <w:b/>
          <w:bCs/>
          <w:noProof/>
        </w:rPr>
        <w:t>Vote</w:t>
      </w:r>
      <w:r w:rsidRPr="00026C86">
        <w:rPr>
          <w:noProof/>
        </w:rPr>
        <w:t xml:space="preserve"> to include the FOL axioms in prose in the definitions of classes and properties</w:t>
      </w:r>
      <w:r w:rsidRPr="00026C86">
        <w:rPr>
          <w:noProof/>
        </w:rPr>
        <w:br/>
        <w:t>In favor: 2</w:t>
      </w:r>
      <w:r w:rsidRPr="00026C86">
        <w:rPr>
          <w:noProof/>
        </w:rPr>
        <w:br/>
        <w:t>Against: 1</w:t>
      </w:r>
    </w:p>
    <w:p w14:paraId="6EBF57DB" w14:textId="77777777" w:rsidR="004932A7" w:rsidRPr="00026C86" w:rsidRDefault="00FF4316" w:rsidP="00FF4316">
      <w:pPr>
        <w:rPr>
          <w:noProof/>
        </w:rPr>
      </w:pPr>
      <w:r w:rsidRPr="00026C86">
        <w:rPr>
          <w:b/>
          <w:bCs/>
          <w:noProof/>
        </w:rPr>
        <w:t>Outcome</w:t>
      </w:r>
      <w:r w:rsidR="002911C2" w:rsidRPr="00026C86">
        <w:rPr>
          <w:noProof/>
        </w:rPr>
        <w:t>: Weak support</w:t>
      </w:r>
      <w:r w:rsidRPr="00026C86">
        <w:rPr>
          <w:noProof/>
        </w:rPr>
        <w:t>.</w:t>
      </w:r>
      <w:r w:rsidR="002911C2" w:rsidRPr="00026C86">
        <w:rPr>
          <w:noProof/>
        </w:rPr>
        <w:t xml:space="preserve"> </w:t>
      </w:r>
    </w:p>
    <w:p w14:paraId="6C549F53" w14:textId="1D38B407" w:rsidR="00FF4316" w:rsidRPr="00026C86" w:rsidRDefault="004932A7" w:rsidP="00FF4316">
      <w:pPr>
        <w:rPr>
          <w:noProof/>
        </w:rPr>
      </w:pPr>
      <w:r w:rsidRPr="00026C86">
        <w:rPr>
          <w:b/>
          <w:bCs/>
          <w:noProof/>
        </w:rPr>
        <w:t xml:space="preserve">Decision: </w:t>
      </w:r>
      <w:r w:rsidR="002911C2" w:rsidRPr="00026C86">
        <w:rPr>
          <w:noProof/>
        </w:rPr>
        <w:t xml:space="preserve">We should elaborate further to make a proposal (i) for the form of the textual renditions and (ii) </w:t>
      </w:r>
      <w:r w:rsidRPr="00026C86">
        <w:rPr>
          <w:noProof/>
        </w:rPr>
        <w:t xml:space="preserve">the position of the renditions in the main body of the text vs. other document/appendix/only reading guideline in the introduction or other. Maybe form this in a questionnaire. </w:t>
      </w:r>
      <w:r w:rsidR="00FF4316" w:rsidRPr="00026C86">
        <w:rPr>
          <w:noProof/>
        </w:rPr>
        <w:t xml:space="preserve"> </w:t>
      </w:r>
    </w:p>
    <w:p w14:paraId="2C1CAE9E" w14:textId="3DDCB44E" w:rsidR="00FF4316" w:rsidRPr="00026C86" w:rsidRDefault="00FF4316" w:rsidP="00FF4316">
      <w:pPr>
        <w:rPr>
          <w:noProof/>
        </w:rPr>
      </w:pPr>
      <w:r w:rsidRPr="00026C86">
        <w:rPr>
          <w:b/>
          <w:bCs/>
          <w:noProof/>
        </w:rPr>
        <w:t>HW</w:t>
      </w:r>
      <w:r w:rsidRPr="00026C86">
        <w:rPr>
          <w:noProof/>
        </w:rPr>
        <w:t>: GB, TV</w:t>
      </w:r>
      <w:r w:rsidR="004932A7" w:rsidRPr="00026C86">
        <w:rPr>
          <w:noProof/>
        </w:rPr>
        <w:t>, MD</w:t>
      </w:r>
      <w:r w:rsidRPr="00026C86">
        <w:rPr>
          <w:noProof/>
        </w:rPr>
        <w:t xml:space="preserve"> and CM to help re-express the FOL statements in English without introducing any sort of ambiguity</w:t>
      </w:r>
      <w:r w:rsidR="004932A7" w:rsidRPr="00026C86">
        <w:rPr>
          <w:noProof/>
        </w:rPr>
        <w:t xml:space="preserve">. </w:t>
      </w:r>
    </w:p>
    <w:p w14:paraId="56FDF824" w14:textId="6041827B" w:rsidR="004932A7" w:rsidRPr="00026C86" w:rsidRDefault="004932A7" w:rsidP="004932A7">
      <w:pPr>
        <w:pStyle w:val="Heading2"/>
        <w:rPr>
          <w:noProof/>
        </w:rPr>
      </w:pPr>
      <w:bookmarkStart w:id="15" w:name="_Toc97035844"/>
      <w:r w:rsidRPr="00026C86">
        <w:rPr>
          <w:noProof/>
        </w:rPr>
        <w:t>Issue 561: Scope-note of P139</w:t>
      </w:r>
      <w:bookmarkEnd w:id="15"/>
    </w:p>
    <w:p w14:paraId="4C3790C2" w14:textId="1D31F5D1" w:rsidR="004932A7" w:rsidRPr="00026C86" w:rsidRDefault="004932A7" w:rsidP="004932A7">
      <w:pPr>
        <w:rPr>
          <w:noProof/>
        </w:rPr>
      </w:pPr>
      <w:r w:rsidRPr="00026C86">
        <w:rPr>
          <w:noProof/>
        </w:rPr>
        <w:t xml:space="preserve">HW by MD. To delete the FOL expressions for symmetry and irreflexivity, add an inverse form (missing). </w:t>
      </w:r>
    </w:p>
    <w:p w14:paraId="5BE36D0B" w14:textId="20B00907" w:rsidR="004932A7" w:rsidRPr="00026C86" w:rsidRDefault="004932A7" w:rsidP="004932A7">
      <w:pPr>
        <w:rPr>
          <w:noProof/>
        </w:rPr>
      </w:pPr>
      <w:r w:rsidRPr="00026C86">
        <w:rPr>
          <w:b/>
          <w:bCs/>
          <w:noProof/>
        </w:rPr>
        <w:t>Vote</w:t>
      </w:r>
      <w:r w:rsidRPr="00026C86">
        <w:rPr>
          <w:noProof/>
        </w:rPr>
        <w:t xml:space="preserve"> in favor of this proposal. </w:t>
      </w:r>
      <w:r w:rsidRPr="00026C86">
        <w:rPr>
          <w:noProof/>
        </w:rPr>
        <w:br/>
        <w:t>In favor: 5</w:t>
      </w:r>
      <w:r w:rsidRPr="00026C86">
        <w:rPr>
          <w:noProof/>
        </w:rPr>
        <w:br/>
        <w:t>Against: none</w:t>
      </w:r>
      <w:r w:rsidRPr="00026C86">
        <w:rPr>
          <w:noProof/>
        </w:rPr>
        <w:br/>
      </w:r>
      <w:r w:rsidRPr="00026C86">
        <w:rPr>
          <w:noProof/>
          <w:u w:val="single"/>
        </w:rPr>
        <w:t>Outcome</w:t>
      </w:r>
      <w:r w:rsidRPr="00026C86">
        <w:rPr>
          <w:noProof/>
        </w:rPr>
        <w:t xml:space="preserve">: accepted </w:t>
      </w:r>
    </w:p>
    <w:p w14:paraId="199E6B1C" w14:textId="77777777" w:rsidR="00A36F56" w:rsidRPr="00026C86" w:rsidRDefault="004932A7" w:rsidP="004932A7">
      <w:pPr>
        <w:rPr>
          <w:noProof/>
        </w:rPr>
      </w:pPr>
      <w:r w:rsidRPr="00026C86">
        <w:rPr>
          <w:b/>
          <w:bCs/>
          <w:noProof/>
        </w:rPr>
        <w:t>Decision</w:t>
      </w:r>
      <w:r w:rsidRPr="00026C86">
        <w:rPr>
          <w:noProof/>
        </w:rPr>
        <w:t xml:space="preserve">: update P139 has alternative form accordingly. Details in the </w:t>
      </w:r>
      <w:hyperlink w:anchor="_561:_Scope-note_of" w:history="1">
        <w:r w:rsidRPr="00026C86">
          <w:rPr>
            <w:rStyle w:val="Hyperlink"/>
            <w:noProof/>
          </w:rPr>
          <w:t>appendix</w:t>
        </w:r>
      </w:hyperlink>
      <w:r w:rsidRPr="00026C86">
        <w:rPr>
          <w:noProof/>
        </w:rPr>
        <w:t>.</w:t>
      </w:r>
    </w:p>
    <w:p w14:paraId="599549BC" w14:textId="68ECA91E" w:rsidR="00A36F56" w:rsidRPr="00026C86" w:rsidRDefault="00A36F56" w:rsidP="00A36F56">
      <w:pPr>
        <w:pStyle w:val="Heading2"/>
        <w:rPr>
          <w:noProof/>
        </w:rPr>
      </w:pPr>
      <w:bookmarkStart w:id="16" w:name="_Toc97035845"/>
      <w:r w:rsidRPr="00026C86">
        <w:rPr>
          <w:noProof/>
        </w:rPr>
        <w:t>Issue 351: Modeling Principles</w:t>
      </w:r>
      <w:bookmarkEnd w:id="16"/>
    </w:p>
    <w:p w14:paraId="04CA5432" w14:textId="2A309323" w:rsidR="00E044FF" w:rsidRPr="00026C86" w:rsidRDefault="000040B1" w:rsidP="000040B1">
      <w:pPr>
        <w:rPr>
          <w:noProof/>
        </w:rPr>
      </w:pPr>
      <w:r w:rsidRPr="00026C86">
        <w:rPr>
          <w:noProof/>
        </w:rPr>
        <w:t xml:space="preserve">MD gave an overview of the issue. </w:t>
      </w:r>
      <w:r w:rsidR="00E044FF" w:rsidRPr="00026C86">
        <w:rPr>
          <w:noProof/>
        </w:rPr>
        <w:t xml:space="preserve">His </w:t>
      </w:r>
      <w:r w:rsidR="000840B5" w:rsidRPr="00026C86">
        <w:rPr>
          <w:noProof/>
        </w:rPr>
        <w:t xml:space="preserve">proposed that </w:t>
      </w:r>
      <w:r w:rsidR="00E044FF" w:rsidRPr="00026C86">
        <w:rPr>
          <w:noProof/>
        </w:rPr>
        <w:t xml:space="preserve">the SIG acknowledge these principles as the </w:t>
      </w:r>
      <w:r w:rsidR="00183356" w:rsidRPr="00026C86">
        <w:rPr>
          <w:noProof/>
        </w:rPr>
        <w:t>norm to apply when modelling in the CRM and compatible models</w:t>
      </w:r>
      <w:r w:rsidR="00E044FF" w:rsidRPr="00026C86">
        <w:rPr>
          <w:noProof/>
        </w:rPr>
        <w:t xml:space="preserve">. </w:t>
      </w:r>
    </w:p>
    <w:p w14:paraId="30D4A1A3" w14:textId="29BCF6D3" w:rsidR="00707BA6" w:rsidRPr="00026C86" w:rsidRDefault="00E044FF" w:rsidP="000040B1">
      <w:pPr>
        <w:rPr>
          <w:noProof/>
        </w:rPr>
      </w:pPr>
      <w:r w:rsidRPr="00EB2FBB">
        <w:rPr>
          <w:b/>
          <w:noProof/>
        </w:rPr>
        <w:t>GB</w:t>
      </w:r>
      <w:r w:rsidRPr="00026C86">
        <w:rPr>
          <w:noProof/>
        </w:rPr>
        <w:t xml:space="preserve"> objected to that –he considers the </w:t>
      </w:r>
      <w:r w:rsidR="00183356" w:rsidRPr="00026C86">
        <w:rPr>
          <w:noProof/>
        </w:rPr>
        <w:t xml:space="preserve">principles </w:t>
      </w:r>
      <w:r w:rsidR="000840B5" w:rsidRPr="00026C86">
        <w:rPr>
          <w:noProof/>
        </w:rPr>
        <w:t>a</w:t>
      </w:r>
      <w:r w:rsidRPr="00026C86">
        <w:rPr>
          <w:noProof/>
        </w:rPr>
        <w:t xml:space="preserve"> useful guideline </w:t>
      </w:r>
      <w:r w:rsidR="00707BA6" w:rsidRPr="00026C86">
        <w:rPr>
          <w:noProof/>
        </w:rPr>
        <w:t xml:space="preserve">outlining how this group has arrived at this particular conceptual model, but not a normative text that one must observe at all times. More of a rule of thumb, not a canon. </w:t>
      </w:r>
      <w:r w:rsidR="003A3B2B" w:rsidRPr="00026C86">
        <w:rPr>
          <w:noProof/>
        </w:rPr>
        <w:t xml:space="preserve">He does not think that the principles </w:t>
      </w:r>
      <w:r w:rsidR="000A6C50" w:rsidRPr="00026C86">
        <w:rPr>
          <w:noProof/>
        </w:rPr>
        <w:t xml:space="preserve">define procedures that </w:t>
      </w:r>
      <w:r w:rsidR="003A3B2B" w:rsidRPr="00026C86">
        <w:rPr>
          <w:noProof/>
        </w:rPr>
        <w:t>allow comparable/similar data to individually give rise to the same modelling constructs</w:t>
      </w:r>
      <w:r w:rsidR="000A6C50" w:rsidRPr="00026C86">
        <w:rPr>
          <w:noProof/>
        </w:rPr>
        <w:t>; what they do instead is impose some constraint guiding one when creating modelling constructs.</w:t>
      </w:r>
      <w:r w:rsidR="001B1592" w:rsidRPr="00026C86">
        <w:rPr>
          <w:noProof/>
        </w:rPr>
        <w:t xml:space="preserve"> That the principles don’t come in a strict hierarchy, allows people engaged in conceptual modelling with the CRM and other compatible models to resolve particular problems applying that subset of the principles that is deemed more fitting in each case. </w:t>
      </w:r>
    </w:p>
    <w:p w14:paraId="515C177F" w14:textId="0281230A" w:rsidR="00757030" w:rsidRPr="00026C86" w:rsidRDefault="00757030" w:rsidP="000040B1">
      <w:pPr>
        <w:rPr>
          <w:noProof/>
        </w:rPr>
      </w:pPr>
      <w:r w:rsidRPr="00EB2FBB">
        <w:rPr>
          <w:b/>
          <w:noProof/>
        </w:rPr>
        <w:t>MD</w:t>
      </w:r>
      <w:r w:rsidRPr="00026C86">
        <w:rPr>
          <w:noProof/>
        </w:rPr>
        <w:t xml:space="preserve">: disagrees with GBs statement, he maintains that the principles have a normative effect and they have served as the basis to develop the CRM (base and family models). Does not see the reason why to abandon or even relax the normative nature of the principles, especially since following them has proved successful in creating conceptual models grounded in empirical evidence. </w:t>
      </w:r>
    </w:p>
    <w:p w14:paraId="2F29D941" w14:textId="20BB53FC" w:rsidR="00757030" w:rsidRPr="00026C86" w:rsidRDefault="00757030" w:rsidP="000040B1">
      <w:pPr>
        <w:rPr>
          <w:noProof/>
        </w:rPr>
      </w:pPr>
      <w:r w:rsidRPr="00EB2FBB">
        <w:rPr>
          <w:b/>
          <w:noProof/>
        </w:rPr>
        <w:t>TV</w:t>
      </w:r>
      <w:r w:rsidRPr="00026C86">
        <w:rPr>
          <w:noProof/>
        </w:rPr>
        <w:t xml:space="preserve">: It is impossible to arrive at the principles through reading the scope note of a class or property. One must go through a number of classes/properties, and annotate them with the principles that have been </w:t>
      </w:r>
      <w:r w:rsidRPr="00026C86">
        <w:rPr>
          <w:noProof/>
        </w:rPr>
        <w:lastRenderedPageBreak/>
        <w:t xml:space="preserve">used to produce them, as an exercise. This is a way to identify a potential hierarchy of the principles –which ones are used more often etc. </w:t>
      </w:r>
    </w:p>
    <w:p w14:paraId="2BCFA2B5" w14:textId="7EF54A7B" w:rsidR="0021646F" w:rsidRPr="00026C86" w:rsidRDefault="0021646F" w:rsidP="000040B1">
      <w:pPr>
        <w:rPr>
          <w:noProof/>
        </w:rPr>
      </w:pPr>
      <w:r w:rsidRPr="00EB2FBB">
        <w:rPr>
          <w:b/>
          <w:noProof/>
        </w:rPr>
        <w:t>MD</w:t>
      </w:r>
      <w:r w:rsidRPr="00026C86">
        <w:rPr>
          <w:noProof/>
        </w:rPr>
        <w:t xml:space="preserve">: disagrees with quantifying on the importance of some principles over others and claims that they are all equally important. Newcomers to the SIG need to see how these principles apply throughout the CRM (maybe through a tutorial?). But first and foremost, they should be made aware of what these principles are. </w:t>
      </w:r>
    </w:p>
    <w:p w14:paraId="03C975DE" w14:textId="2ACD3748" w:rsidR="00821151" w:rsidRPr="00420FAE" w:rsidRDefault="0021646F" w:rsidP="00420FAE">
      <w:pPr>
        <w:rPr>
          <w:noProof/>
        </w:rPr>
      </w:pPr>
      <w:r w:rsidRPr="00EB2FBB">
        <w:rPr>
          <w:b/>
          <w:noProof/>
        </w:rPr>
        <w:t>FB</w:t>
      </w:r>
      <w:r w:rsidRPr="00026C86">
        <w:rPr>
          <w:noProof/>
        </w:rPr>
        <w:t xml:space="preserve">: He also feels that the principles listed in the document are highly abstract, not self-explanatory or easy to understand. He suggested that instead of each SIG member separately engaging in the exercise of annotating the scope notes of classes and properties of the CRM individually, it would be better that the SIG prepared some examples to be shared with anyone interested. He also pointed that this discussion is highly relevant for issue 504 and suggested that we discuss it in the appropriate context (i.e. of 504). </w:t>
      </w:r>
    </w:p>
    <w:p w14:paraId="1817F7D8" w14:textId="77777777" w:rsidR="000F59B8" w:rsidRPr="00026C86" w:rsidRDefault="000F59B8" w:rsidP="000040B1">
      <w:pPr>
        <w:rPr>
          <w:noProof/>
        </w:rPr>
      </w:pPr>
      <w:r w:rsidRPr="00026C86">
        <w:rPr>
          <w:b/>
          <w:bCs/>
          <w:noProof/>
        </w:rPr>
        <w:t>Proposal</w:t>
      </w:r>
      <w:r w:rsidRPr="00026C86">
        <w:rPr>
          <w:noProof/>
        </w:rPr>
        <w:t xml:space="preserve">: </w:t>
      </w:r>
    </w:p>
    <w:p w14:paraId="4811132F" w14:textId="065CA25B" w:rsidR="000F59B8" w:rsidRPr="00026C86" w:rsidRDefault="000F59B8" w:rsidP="000F59B8">
      <w:pPr>
        <w:pStyle w:val="ListParagraph"/>
        <w:numPr>
          <w:ilvl w:val="0"/>
          <w:numId w:val="10"/>
        </w:numPr>
        <w:rPr>
          <w:noProof/>
        </w:rPr>
      </w:pPr>
      <w:r w:rsidRPr="00026C86">
        <w:rPr>
          <w:noProof/>
        </w:rPr>
        <w:t xml:space="preserve">Close the document as it is now. </w:t>
      </w:r>
      <w:r w:rsidR="00420FAE" w:rsidRPr="00420FAE">
        <w:rPr>
          <w:b/>
          <w:bCs/>
          <w:noProof/>
        </w:rPr>
        <w:t xml:space="preserve">The document </w:t>
      </w:r>
      <w:r w:rsidR="00420FAE">
        <w:rPr>
          <w:b/>
          <w:bCs/>
          <w:noProof/>
        </w:rPr>
        <w:t xml:space="preserve">in its current form </w:t>
      </w:r>
      <w:r w:rsidR="00420FAE" w:rsidRPr="00420FAE">
        <w:rPr>
          <w:b/>
          <w:bCs/>
          <w:noProof/>
        </w:rPr>
        <w:t xml:space="preserve">can be accessed </w:t>
      </w:r>
      <w:hyperlink r:id="rId9" w:history="1">
        <w:r w:rsidR="00420FAE" w:rsidRPr="00420FAE">
          <w:rPr>
            <w:rStyle w:val="Hyperlink"/>
            <w:b/>
            <w:bCs/>
            <w:noProof/>
          </w:rPr>
          <w:t>here</w:t>
        </w:r>
      </w:hyperlink>
      <w:r w:rsidR="00420FAE" w:rsidRPr="00420FAE">
        <w:rPr>
          <w:b/>
          <w:bCs/>
          <w:noProof/>
        </w:rPr>
        <w:t xml:space="preserve"> (under Resources/Technical Documents)</w:t>
      </w:r>
    </w:p>
    <w:p w14:paraId="439F36F2" w14:textId="77777777" w:rsidR="000F59B8" w:rsidRPr="00026C86" w:rsidRDefault="000F59B8" w:rsidP="000F59B8">
      <w:pPr>
        <w:pStyle w:val="ListParagraph"/>
        <w:numPr>
          <w:ilvl w:val="0"/>
          <w:numId w:val="10"/>
        </w:numPr>
        <w:rPr>
          <w:noProof/>
        </w:rPr>
      </w:pPr>
      <w:r w:rsidRPr="00026C86">
        <w:rPr>
          <w:noProof/>
        </w:rPr>
        <w:t>Then take the first part of the document (the one that showcases the overall procedure followed –i.e., the bottom-up modelling, which relies on empirical evidence and actual data that are subsequently translated into modelling constructs (</w:t>
      </w:r>
      <w:r w:rsidRPr="00026C86">
        <w:rPr>
          <w:b/>
          <w:bCs/>
          <w:noProof/>
        </w:rPr>
        <w:t>pp.10-28</w:t>
      </w:r>
      <w:r w:rsidRPr="00026C86">
        <w:rPr>
          <w:noProof/>
        </w:rPr>
        <w:t xml:space="preserve">) and make examples that highlight the process better. </w:t>
      </w:r>
    </w:p>
    <w:p w14:paraId="7D4D5AEA" w14:textId="24474DDE" w:rsidR="000F59B8" w:rsidRPr="00026C86" w:rsidRDefault="000F59B8" w:rsidP="000F59B8">
      <w:pPr>
        <w:pStyle w:val="ListParagraph"/>
        <w:numPr>
          <w:ilvl w:val="0"/>
          <w:numId w:val="10"/>
        </w:numPr>
        <w:rPr>
          <w:noProof/>
        </w:rPr>
      </w:pPr>
      <w:r w:rsidRPr="00026C86">
        <w:rPr>
          <w:noProof/>
        </w:rPr>
        <w:t>Discuss the principles separately with practical examples</w:t>
      </w:r>
    </w:p>
    <w:p w14:paraId="5E8307D3" w14:textId="4D91B7A6" w:rsidR="000F59B8" w:rsidRPr="00026C86" w:rsidRDefault="000F59B8" w:rsidP="000F59B8">
      <w:pPr>
        <w:pStyle w:val="ListParagraph"/>
        <w:numPr>
          <w:ilvl w:val="0"/>
          <w:numId w:val="10"/>
        </w:numPr>
        <w:rPr>
          <w:noProof/>
        </w:rPr>
      </w:pPr>
      <w:r w:rsidRPr="00026C86">
        <w:rPr>
          <w:noProof/>
        </w:rPr>
        <w:t xml:space="preserve">Discuss how to publish this text, make it more visible </w:t>
      </w:r>
    </w:p>
    <w:p w14:paraId="6A3F319F" w14:textId="33C17627" w:rsidR="00183356" w:rsidRPr="00026C86" w:rsidRDefault="00183356" w:rsidP="000F59B8">
      <w:pPr>
        <w:pStyle w:val="ListParagraph"/>
        <w:numPr>
          <w:ilvl w:val="0"/>
          <w:numId w:val="10"/>
        </w:numPr>
        <w:rPr>
          <w:noProof/>
        </w:rPr>
      </w:pPr>
      <w:r w:rsidRPr="00026C86">
        <w:rPr>
          <w:noProof/>
        </w:rPr>
        <w:t>Dedicate a whole session if necessary to the principles document in the next sig.</w:t>
      </w:r>
    </w:p>
    <w:p w14:paraId="4842E116" w14:textId="446606E9" w:rsidR="00821151" w:rsidRPr="00026C86" w:rsidRDefault="00821151" w:rsidP="00821151">
      <w:pPr>
        <w:rPr>
          <w:noProof/>
        </w:rPr>
      </w:pPr>
      <w:r w:rsidRPr="00EB2FBB">
        <w:rPr>
          <w:b/>
          <w:noProof/>
        </w:rPr>
        <w:t>Vote</w:t>
      </w:r>
      <w:r w:rsidRPr="00026C86">
        <w:rPr>
          <w:noProof/>
        </w:rPr>
        <w:t xml:space="preserve"> on the proposal: </w:t>
      </w:r>
      <w:r w:rsidRPr="00026C86">
        <w:rPr>
          <w:noProof/>
        </w:rPr>
        <w:br/>
        <w:t xml:space="preserve">In favor: </w:t>
      </w:r>
      <w:r w:rsidR="00183356" w:rsidRPr="00026C86">
        <w:rPr>
          <w:noProof/>
        </w:rPr>
        <w:t>7</w:t>
      </w:r>
      <w:r w:rsidRPr="00026C86">
        <w:rPr>
          <w:noProof/>
        </w:rPr>
        <w:br/>
        <w:t>Against:</w:t>
      </w:r>
      <w:r w:rsidR="00183356" w:rsidRPr="00026C86">
        <w:rPr>
          <w:noProof/>
        </w:rPr>
        <w:t xml:space="preserve"> 1 </w:t>
      </w:r>
      <w:r w:rsidRPr="00026C86">
        <w:rPr>
          <w:noProof/>
        </w:rPr>
        <w:br/>
      </w:r>
      <w:r w:rsidRPr="00EB2FBB">
        <w:rPr>
          <w:b/>
          <w:noProof/>
        </w:rPr>
        <w:t>Outcome</w:t>
      </w:r>
      <w:r w:rsidRPr="00026C86">
        <w:rPr>
          <w:noProof/>
        </w:rPr>
        <w:t>: Accepted</w:t>
      </w:r>
    </w:p>
    <w:p w14:paraId="37F41226" w14:textId="4E7652CF" w:rsidR="00183356" w:rsidRPr="00026C86" w:rsidRDefault="00183356" w:rsidP="00183356">
      <w:pPr>
        <w:rPr>
          <w:noProof/>
        </w:rPr>
      </w:pPr>
      <w:r w:rsidRPr="00026C86">
        <w:rPr>
          <w:b/>
          <w:bCs/>
          <w:noProof/>
        </w:rPr>
        <w:t>Decision</w:t>
      </w:r>
      <w:r w:rsidRPr="00026C86">
        <w:rPr>
          <w:noProof/>
        </w:rPr>
        <w:t xml:space="preserve">: proceed as in the proposal. </w:t>
      </w:r>
      <w:r w:rsidRPr="00026C86">
        <w:rPr>
          <w:noProof/>
        </w:rPr>
        <w:br/>
      </w:r>
      <w:r w:rsidRPr="00026C86">
        <w:rPr>
          <w:b/>
          <w:bCs/>
          <w:noProof/>
        </w:rPr>
        <w:t>HW</w:t>
      </w:r>
      <w:r w:rsidRPr="00026C86">
        <w:rPr>
          <w:noProof/>
        </w:rPr>
        <w:t>: TV, GH, MD, FB to work on this issue for the next SIG.</w:t>
      </w:r>
    </w:p>
    <w:p w14:paraId="2C53BE3F" w14:textId="03FA6863" w:rsidR="00183356" w:rsidRPr="00026C86" w:rsidRDefault="00CA5378" w:rsidP="00CA5378">
      <w:pPr>
        <w:pStyle w:val="Heading2"/>
        <w:rPr>
          <w:noProof/>
        </w:rPr>
      </w:pPr>
      <w:bookmarkStart w:id="17" w:name="_Toc97035846"/>
      <w:r w:rsidRPr="00026C86">
        <w:rPr>
          <w:noProof/>
        </w:rPr>
        <w:t>Issue 581: Revise the “Intended Scope” of CIDOC CRM</w:t>
      </w:r>
      <w:bookmarkEnd w:id="17"/>
    </w:p>
    <w:p w14:paraId="38836021" w14:textId="1378BCE1" w:rsidR="00CA5378" w:rsidRPr="00026C86" w:rsidRDefault="00CA5378" w:rsidP="00CA5378">
      <w:pPr>
        <w:rPr>
          <w:noProof/>
        </w:rPr>
      </w:pPr>
      <w:r w:rsidRPr="00026C86">
        <w:rPr>
          <w:b/>
          <w:bCs/>
          <w:noProof/>
        </w:rPr>
        <w:t>Decision</w:t>
      </w:r>
      <w:r w:rsidRPr="00026C86">
        <w:rPr>
          <w:noProof/>
        </w:rPr>
        <w:t xml:space="preserve">: it’s self-explanatory, will be decided via e-vote. </w:t>
      </w:r>
    </w:p>
    <w:p w14:paraId="7A2DC269" w14:textId="77777777" w:rsidR="00183356" w:rsidRPr="00026C86" w:rsidRDefault="00183356" w:rsidP="00183356">
      <w:pPr>
        <w:pStyle w:val="Heading2"/>
        <w:rPr>
          <w:rFonts w:eastAsia="Calibri"/>
          <w:noProof/>
        </w:rPr>
      </w:pPr>
      <w:bookmarkStart w:id="18" w:name="_Toc97035847"/>
      <w:r w:rsidRPr="00026C86">
        <w:rPr>
          <w:noProof/>
        </w:rPr>
        <w:t xml:space="preserve">Issue 504: </w:t>
      </w:r>
      <w:r w:rsidRPr="00026C86">
        <w:rPr>
          <w:rFonts w:eastAsia="Calibri"/>
          <w:noProof/>
        </w:rPr>
        <w:t>Formulate the philosophical underpinnings of crm and its relation to reality and the objectivity of observations</w:t>
      </w:r>
      <w:bookmarkEnd w:id="18"/>
    </w:p>
    <w:p w14:paraId="3C2D2174" w14:textId="2A692341" w:rsidR="00D75776" w:rsidRPr="00026C86" w:rsidRDefault="00CA5378" w:rsidP="00D75776">
      <w:pPr>
        <w:rPr>
          <w:noProof/>
        </w:rPr>
      </w:pPr>
      <w:r w:rsidRPr="00026C86">
        <w:rPr>
          <w:noProof/>
        </w:rPr>
        <w:t xml:space="preserve">MD offered </w:t>
      </w:r>
      <w:r w:rsidR="004D50B9" w:rsidRPr="00026C86">
        <w:rPr>
          <w:noProof/>
        </w:rPr>
        <w:t xml:space="preserve">a summary of the discussions that have taken place concerning </w:t>
      </w:r>
      <w:r w:rsidRPr="00026C86">
        <w:rPr>
          <w:noProof/>
        </w:rPr>
        <w:t>the issue</w:t>
      </w:r>
      <w:r w:rsidR="004D50B9" w:rsidRPr="00026C86">
        <w:rPr>
          <w:noProof/>
        </w:rPr>
        <w:t xml:space="preserve"> and made a proposal on how to proceed.</w:t>
      </w:r>
    </w:p>
    <w:p w14:paraId="215EDD5E" w14:textId="1E7A2C5D" w:rsidR="00D75776" w:rsidRPr="00026C86" w:rsidRDefault="004D50B9" w:rsidP="00D75776">
      <w:pPr>
        <w:rPr>
          <w:noProof/>
        </w:rPr>
      </w:pPr>
      <w:r w:rsidRPr="00026C86">
        <w:rPr>
          <w:b/>
          <w:bCs/>
          <w:noProof/>
        </w:rPr>
        <w:t>Proposal:</w:t>
      </w:r>
      <w:r w:rsidRPr="00026C86">
        <w:rPr>
          <w:noProof/>
        </w:rPr>
        <w:t xml:space="preserve"> Form a working group that works towards defining the foundational principles of the CRM and the general epistemological attitude necessary to assess them. Assuming a point of agreement has been reached, then proceed with identifying philosophical question of interest, assessing priorities, collecting references and finally with selecting relevant positions that support the way the model addresses the scientific attitude of the user community and the description of their subject matters. The group will further identify counter-positions that may be popular in ontology engineering but are incompatible with the methods applied for building and using the CRM. </w:t>
      </w:r>
    </w:p>
    <w:p w14:paraId="5004A4A8" w14:textId="586268DD" w:rsidR="00D75776" w:rsidRPr="00026C86" w:rsidRDefault="00D75776" w:rsidP="00D75776">
      <w:pPr>
        <w:rPr>
          <w:noProof/>
        </w:rPr>
      </w:pPr>
      <w:r w:rsidRPr="00026C86">
        <w:rPr>
          <w:b/>
          <w:bCs/>
          <w:noProof/>
        </w:rPr>
        <w:lastRenderedPageBreak/>
        <w:t>FB</w:t>
      </w:r>
      <w:r w:rsidRPr="00026C86">
        <w:rPr>
          <w:noProof/>
        </w:rPr>
        <w:t xml:space="preserve">: registered some objections regarding the objectivity of information, but is </w:t>
      </w:r>
      <w:r w:rsidR="00C76617" w:rsidRPr="00026C86">
        <w:rPr>
          <w:noProof/>
        </w:rPr>
        <w:t xml:space="preserve">otherwise </w:t>
      </w:r>
      <w:r w:rsidRPr="00026C86">
        <w:rPr>
          <w:noProof/>
        </w:rPr>
        <w:t xml:space="preserve">happy to proceed as MD suggested and wants to participate. </w:t>
      </w:r>
    </w:p>
    <w:p w14:paraId="7E6253E9" w14:textId="4440296A" w:rsidR="004D50B9" w:rsidRDefault="00D75776" w:rsidP="00183356">
      <w:pPr>
        <w:rPr>
          <w:noProof/>
        </w:rPr>
      </w:pPr>
      <w:r w:rsidRPr="00EB2FBB">
        <w:rPr>
          <w:noProof/>
          <w:u w:val="single"/>
        </w:rPr>
        <w:t>V</w:t>
      </w:r>
      <w:r w:rsidR="004D50B9" w:rsidRPr="00EB2FBB">
        <w:rPr>
          <w:noProof/>
          <w:u w:val="single"/>
        </w:rPr>
        <w:t>olunteers to proceed in this line of work</w:t>
      </w:r>
      <w:r w:rsidR="004D50B9" w:rsidRPr="00026C86">
        <w:rPr>
          <w:noProof/>
        </w:rPr>
        <w:t>: FB, MD, AT, TV, EC, MA</w:t>
      </w:r>
    </w:p>
    <w:p w14:paraId="6C819D39" w14:textId="77777777" w:rsidR="002E3DF3" w:rsidRPr="00026C86" w:rsidRDefault="002E3DF3" w:rsidP="00183356">
      <w:pPr>
        <w:rPr>
          <w:noProof/>
        </w:rPr>
      </w:pPr>
    </w:p>
    <w:p w14:paraId="6FAFD5E3" w14:textId="3E354F14" w:rsidR="00D75776" w:rsidRPr="00026C86" w:rsidRDefault="00D75776" w:rsidP="00D75776">
      <w:pPr>
        <w:pStyle w:val="Heading1"/>
        <w:rPr>
          <w:noProof/>
        </w:rPr>
      </w:pPr>
      <w:bookmarkStart w:id="19" w:name="_Toc97035848"/>
      <w:r w:rsidRPr="00026C86">
        <w:rPr>
          <w:noProof/>
        </w:rPr>
        <w:t>Wednesday 9</w:t>
      </w:r>
      <w:r w:rsidRPr="00026C86">
        <w:rPr>
          <w:noProof/>
          <w:vertAlign w:val="superscript"/>
        </w:rPr>
        <w:t>th</w:t>
      </w:r>
      <w:r w:rsidRPr="00026C86">
        <w:rPr>
          <w:noProof/>
        </w:rPr>
        <w:t xml:space="preserve"> February 2022</w:t>
      </w:r>
      <w:bookmarkEnd w:id="19"/>
    </w:p>
    <w:p w14:paraId="1E279493" w14:textId="5A25CF74" w:rsidR="002D4491" w:rsidRPr="00026C86" w:rsidRDefault="002D4491" w:rsidP="002D4491">
      <w:pPr>
        <w:pStyle w:val="Heading2"/>
        <w:rPr>
          <w:noProof/>
        </w:rPr>
      </w:pPr>
      <w:bookmarkStart w:id="20" w:name="_Toc97035849"/>
      <w:r w:rsidRPr="00026C86">
        <w:rPr>
          <w:noProof/>
        </w:rPr>
        <w:t>Issue 571: Cardinality of typed properties</w:t>
      </w:r>
      <w:bookmarkEnd w:id="20"/>
    </w:p>
    <w:p w14:paraId="77946B28" w14:textId="172D440E" w:rsidR="002D4491" w:rsidRPr="00026C86" w:rsidRDefault="002D4491" w:rsidP="002D4491">
      <w:pPr>
        <w:rPr>
          <w:noProof/>
        </w:rPr>
      </w:pPr>
      <w:r w:rsidRPr="00026C86">
        <w:rPr>
          <w:noProof/>
        </w:rPr>
        <w:t xml:space="preserve">MD added an FOL statement for a ternary predicate (for P14.1), asked CEO to take a look because he found it difficult to express </w:t>
      </w:r>
      <w:r w:rsidR="00E4651E" w:rsidRPr="00026C86">
        <w:rPr>
          <w:noProof/>
        </w:rPr>
        <w:t xml:space="preserve">the connection between the arity of P14 and that of P14.1. </w:t>
      </w:r>
      <w:r w:rsidRPr="00026C86">
        <w:rPr>
          <w:noProof/>
        </w:rPr>
        <w:t xml:space="preserve"> </w:t>
      </w:r>
    </w:p>
    <w:p w14:paraId="1C7F8756" w14:textId="71DAC56C" w:rsidR="002D4491" w:rsidRPr="00026C86" w:rsidRDefault="002D4491" w:rsidP="00E4651E">
      <w:pPr>
        <w:ind w:left="720"/>
        <w:rPr>
          <w:noProof/>
        </w:rPr>
      </w:pPr>
      <w:r w:rsidRPr="00026C86">
        <w:rPr>
          <w:noProof/>
        </w:rPr>
        <w:t xml:space="preserve">The property </w:t>
      </w:r>
      <w:r w:rsidRPr="00026C86">
        <w:rPr>
          <w:i/>
          <w:iCs/>
          <w:noProof/>
        </w:rPr>
        <w:t>P14.1 in the role of </w:t>
      </w:r>
      <w:r w:rsidRPr="00026C86">
        <w:rPr>
          <w:noProof/>
        </w:rPr>
        <w:t>is described as the ternary predicate symbol corresponding to property P14 carried out by (performed):</w:t>
      </w:r>
    </w:p>
    <w:p w14:paraId="63779DD2" w14:textId="77777777" w:rsidR="002D4491" w:rsidRPr="006E2F2A" w:rsidRDefault="002D4491" w:rsidP="00E4651E">
      <w:pPr>
        <w:ind w:left="720"/>
        <w:rPr>
          <w:noProof/>
          <w:lang w:val="fr-FR"/>
        </w:rPr>
      </w:pPr>
      <w:r w:rsidRPr="006E2F2A">
        <w:rPr>
          <w:noProof/>
          <w:lang w:val="fr-FR"/>
        </w:rPr>
        <w:t xml:space="preserve">P14(x,y) </w:t>
      </w:r>
      <w:r w:rsidRPr="006E2F2A">
        <w:rPr>
          <w:rFonts w:ascii="Cambria Math" w:hAnsi="Cambria Math" w:cs="Cambria Math"/>
          <w:noProof/>
          <w:lang w:val="fr-FR"/>
        </w:rPr>
        <w:t>⇒</w:t>
      </w:r>
      <w:r w:rsidRPr="006E2F2A">
        <w:rPr>
          <w:noProof/>
          <w:lang w:val="fr-FR"/>
        </w:rPr>
        <w:t xml:space="preserve"> E7(x)</w:t>
      </w:r>
    </w:p>
    <w:p w14:paraId="7EEE683D" w14:textId="77777777" w:rsidR="002D4491" w:rsidRPr="006E2F2A" w:rsidRDefault="002D4491" w:rsidP="00E4651E">
      <w:pPr>
        <w:ind w:left="720"/>
        <w:rPr>
          <w:noProof/>
          <w:lang w:val="fr-FR"/>
        </w:rPr>
      </w:pPr>
      <w:r w:rsidRPr="006E2F2A">
        <w:rPr>
          <w:noProof/>
          <w:lang w:val="fr-FR"/>
        </w:rPr>
        <w:t>P14(x,y)</w:t>
      </w:r>
      <w:r w:rsidRPr="006E2F2A">
        <w:rPr>
          <w:rFonts w:ascii="Cambria Math" w:hAnsi="Cambria Math" w:cs="Cambria Math"/>
          <w:noProof/>
          <w:lang w:val="fr-FR"/>
        </w:rPr>
        <w:t>⇒</w:t>
      </w:r>
      <w:r w:rsidRPr="006E2F2A">
        <w:rPr>
          <w:noProof/>
          <w:lang w:val="fr-FR"/>
        </w:rPr>
        <w:t xml:space="preserve"> E39(y)</w:t>
      </w:r>
    </w:p>
    <w:p w14:paraId="141214C6" w14:textId="1B21DC08" w:rsidR="002D4491" w:rsidRPr="006E2F2A" w:rsidRDefault="002D4491" w:rsidP="00E4651E">
      <w:pPr>
        <w:ind w:left="720"/>
        <w:rPr>
          <w:noProof/>
          <w:lang w:val="fr-FR"/>
        </w:rPr>
      </w:pPr>
      <w:r w:rsidRPr="006E2F2A">
        <w:rPr>
          <w:noProof/>
          <w:lang w:val="fr-FR"/>
        </w:rPr>
        <w:t xml:space="preserve">P14(x,y,z) </w:t>
      </w:r>
      <w:r w:rsidRPr="006E2F2A">
        <w:rPr>
          <w:rFonts w:ascii="Cambria Math" w:hAnsi="Cambria Math" w:cs="Cambria Math"/>
          <w:noProof/>
          <w:lang w:val="fr-FR"/>
        </w:rPr>
        <w:t>⇒</w:t>
      </w:r>
      <w:r w:rsidRPr="006E2F2A">
        <w:rPr>
          <w:noProof/>
          <w:lang w:val="fr-FR"/>
        </w:rPr>
        <w:t xml:space="preserve"> [P14(x,y) </w:t>
      </w:r>
      <w:r w:rsidRPr="006E2F2A">
        <w:rPr>
          <w:rFonts w:ascii="Cambria Math" w:hAnsi="Cambria Math" w:cs="Cambria Math"/>
          <w:noProof/>
          <w:lang w:val="fr-FR"/>
        </w:rPr>
        <w:t>∧</w:t>
      </w:r>
      <w:r w:rsidRPr="006E2F2A">
        <w:rPr>
          <w:noProof/>
          <w:lang w:val="fr-FR"/>
        </w:rPr>
        <w:t xml:space="preserve"> E55(z)]</w:t>
      </w:r>
    </w:p>
    <w:p w14:paraId="16978FF9" w14:textId="5857AAE4" w:rsidR="002D4491" w:rsidRPr="006E2F2A" w:rsidRDefault="002D4491" w:rsidP="002D4491">
      <w:pPr>
        <w:pStyle w:val="Heading2"/>
        <w:rPr>
          <w:noProof/>
          <w:lang w:val="fr-FR"/>
        </w:rPr>
      </w:pPr>
      <w:bookmarkStart w:id="21" w:name="_Toc97035850"/>
      <w:r w:rsidRPr="006E2F2A">
        <w:rPr>
          <w:noProof/>
          <w:lang w:val="fr-FR"/>
        </w:rPr>
        <w:t>Issue 360: LRMoo</w:t>
      </w:r>
      <w:bookmarkEnd w:id="21"/>
    </w:p>
    <w:p w14:paraId="431770BB" w14:textId="3D156375" w:rsidR="00982777" w:rsidRDefault="00E4651E" w:rsidP="00183356">
      <w:pPr>
        <w:rPr>
          <w:noProof/>
        </w:rPr>
      </w:pPr>
      <w:r w:rsidRPr="00026C86">
        <w:rPr>
          <w:noProof/>
        </w:rPr>
        <w:t xml:space="preserve">PR walked the SIG through the sub-topics identified in the context of producing an LRMoo stable version. </w:t>
      </w:r>
      <w:r w:rsidR="005231C9">
        <w:rPr>
          <w:noProof/>
        </w:rPr>
        <w:t xml:space="preserve">Subtopics discussed fall under two broad categories, namely: </w:t>
      </w:r>
    </w:p>
    <w:p w14:paraId="7895646E" w14:textId="10786E1E" w:rsidR="005231C9" w:rsidRDefault="005231C9" w:rsidP="005231C9">
      <w:pPr>
        <w:pStyle w:val="ListParagraph"/>
        <w:numPr>
          <w:ilvl w:val="0"/>
          <w:numId w:val="25"/>
        </w:numPr>
        <w:rPr>
          <w:noProof/>
        </w:rPr>
      </w:pPr>
      <w:r>
        <w:rPr>
          <w:noProof/>
        </w:rPr>
        <w:t>Review of examples</w:t>
      </w:r>
    </w:p>
    <w:p w14:paraId="7725387B" w14:textId="143290B2" w:rsidR="005231C9" w:rsidRDefault="005231C9" w:rsidP="005231C9">
      <w:pPr>
        <w:pStyle w:val="ListParagraph"/>
        <w:numPr>
          <w:ilvl w:val="0"/>
          <w:numId w:val="25"/>
        </w:numPr>
        <w:rPr>
          <w:noProof/>
        </w:rPr>
      </w:pPr>
      <w:r>
        <w:rPr>
          <w:noProof/>
        </w:rPr>
        <w:t xml:space="preserve">Model modifications </w:t>
      </w:r>
    </w:p>
    <w:p w14:paraId="72E5B7A1" w14:textId="0B66C1D3" w:rsidR="005231C9" w:rsidRDefault="005231C9" w:rsidP="005231C9">
      <w:pPr>
        <w:pStyle w:val="Heading3"/>
      </w:pPr>
      <w:bookmarkStart w:id="22" w:name="_Toc97035851"/>
      <w:r>
        <w:t>Review of Examples</w:t>
      </w:r>
      <w:bookmarkEnd w:id="22"/>
    </w:p>
    <w:p w14:paraId="00267893" w14:textId="161A9F77" w:rsidR="005231C9" w:rsidRPr="005231C9" w:rsidRDefault="005231C9" w:rsidP="005231C9">
      <w:pPr>
        <w:pStyle w:val="ListParagraph"/>
        <w:numPr>
          <w:ilvl w:val="0"/>
          <w:numId w:val="26"/>
        </w:numPr>
        <w:rPr>
          <w:b/>
          <w:bCs/>
        </w:rPr>
      </w:pPr>
      <w:r w:rsidRPr="005231C9">
        <w:rPr>
          <w:b/>
          <w:bCs/>
        </w:rPr>
        <w:t>R35 is specified by (specifies)</w:t>
      </w:r>
    </w:p>
    <w:p w14:paraId="5460DE98" w14:textId="5AC20443" w:rsidR="005231C9" w:rsidRDefault="005231C9" w:rsidP="00183356">
      <w:pPr>
        <w:rPr>
          <w:noProof/>
        </w:rPr>
      </w:pPr>
      <w:r w:rsidRPr="005231C9">
        <w:rPr>
          <w:b/>
          <w:bCs/>
          <w:noProof/>
        </w:rPr>
        <w:t>Proposal</w:t>
      </w:r>
      <w:r>
        <w:rPr>
          <w:noProof/>
        </w:rPr>
        <w:t xml:space="preserve"> to add example: </w:t>
      </w:r>
    </w:p>
    <w:p w14:paraId="2481E4D8" w14:textId="3AB21F23" w:rsidR="005231C9" w:rsidRPr="00026C86" w:rsidRDefault="005231C9" w:rsidP="005231C9">
      <w:pPr>
        <w:pStyle w:val="CRMExample"/>
        <w:numPr>
          <w:ilvl w:val="0"/>
          <w:numId w:val="27"/>
        </w:numPr>
        <w:rPr>
          <w:noProof/>
        </w:rPr>
      </w:pPr>
      <w:r w:rsidRPr="005231C9">
        <w:rPr>
          <w:noProof/>
          <w:lang w:val="en-US"/>
        </w:rPr>
        <w:t xml:space="preserve">‘Martin Doerr’ as the name of co-chair of the CIDOC CRM SIG (F12) </w:t>
      </w:r>
      <w:r w:rsidRPr="005231C9">
        <w:rPr>
          <w:i/>
          <w:iCs/>
          <w:noProof/>
          <w:lang w:val="en-US"/>
        </w:rPr>
        <w:t>is specified by</w:t>
      </w:r>
      <w:r w:rsidRPr="005231C9">
        <w:rPr>
          <w:noProof/>
          <w:lang w:val="en-US"/>
        </w:rPr>
        <w:t xml:space="preserve"> the statement on the title page of the Definition of the ‘CIDOC Conceptual Reference Model’, Version 7.1.1, April 2021 (F2).</w:t>
      </w:r>
    </w:p>
    <w:p w14:paraId="565B9B45" w14:textId="77777777" w:rsidR="005231C9" w:rsidRDefault="005231C9">
      <w:pPr>
        <w:rPr>
          <w:noProof/>
        </w:rPr>
      </w:pPr>
      <w:r w:rsidRPr="005231C9">
        <w:rPr>
          <w:b/>
          <w:bCs/>
          <w:noProof/>
        </w:rPr>
        <w:t>Vote</w:t>
      </w:r>
      <w:r>
        <w:rPr>
          <w:noProof/>
        </w:rPr>
        <w:t xml:space="preserve"> to accept: </w:t>
      </w:r>
      <w:r>
        <w:rPr>
          <w:noProof/>
        </w:rPr>
        <w:br/>
        <w:t>In favor: 7</w:t>
      </w:r>
      <w:r>
        <w:rPr>
          <w:noProof/>
        </w:rPr>
        <w:br/>
        <w:t>Against: none</w:t>
      </w:r>
      <w:r>
        <w:rPr>
          <w:noProof/>
        </w:rPr>
        <w:br/>
      </w:r>
      <w:r w:rsidRPr="005231C9">
        <w:rPr>
          <w:b/>
          <w:bCs/>
          <w:noProof/>
        </w:rPr>
        <w:t>Outcome</w:t>
      </w:r>
      <w:r>
        <w:rPr>
          <w:noProof/>
        </w:rPr>
        <w:t>: accepted</w:t>
      </w:r>
    </w:p>
    <w:p w14:paraId="243EFBC6" w14:textId="77777777" w:rsidR="005231C9" w:rsidRDefault="005231C9" w:rsidP="005231C9">
      <w:pPr>
        <w:pStyle w:val="ListParagraph"/>
        <w:numPr>
          <w:ilvl w:val="0"/>
          <w:numId w:val="26"/>
        </w:numPr>
        <w:rPr>
          <w:b/>
          <w:bCs/>
          <w:noProof/>
        </w:rPr>
      </w:pPr>
      <w:r w:rsidRPr="005231C9">
        <w:rPr>
          <w:b/>
          <w:bCs/>
          <w:noProof/>
        </w:rPr>
        <w:t>R8 combines (is combined form)</w:t>
      </w:r>
    </w:p>
    <w:p w14:paraId="1BE56BE4" w14:textId="0E2CE395" w:rsidR="00C8467E" w:rsidRDefault="005231C9" w:rsidP="00C8467E">
      <w:pPr>
        <w:rPr>
          <w:noProof/>
        </w:rPr>
      </w:pPr>
      <w:r>
        <w:rPr>
          <w:noProof/>
        </w:rPr>
        <w:t xml:space="preserve">According </w:t>
      </w:r>
      <w:r w:rsidR="008530B5">
        <w:rPr>
          <w:noProof/>
        </w:rPr>
        <w:t xml:space="preserve">to the examples template, </w:t>
      </w:r>
      <w:r w:rsidR="00C8467E">
        <w:rPr>
          <w:noProof/>
        </w:rPr>
        <w:t>each example should instantiate the property at hand exactly once (i.e. refer to exactly one instance of the domain and range classes).</w:t>
      </w:r>
      <w:r w:rsidR="008530B5">
        <w:rPr>
          <w:noProof/>
        </w:rPr>
        <w:t>. Examples for R8 previously contained multiple instances of the range class, so they were split to match the example template. Howeve</w:t>
      </w:r>
      <w:r w:rsidR="00C8467E">
        <w:rPr>
          <w:noProof/>
        </w:rPr>
        <w:t xml:space="preserve">r, this resulted in there being 17 examples -way more than necessary. </w:t>
      </w:r>
    </w:p>
    <w:p w14:paraId="150F0157" w14:textId="77777777" w:rsidR="00040667" w:rsidRDefault="00C8467E" w:rsidP="00C8467E">
      <w:pPr>
        <w:rPr>
          <w:noProof/>
        </w:rPr>
      </w:pPr>
      <w:r w:rsidRPr="00040667">
        <w:rPr>
          <w:b/>
          <w:noProof/>
        </w:rPr>
        <w:t>Proposal:</w:t>
      </w:r>
      <w:r>
        <w:rPr>
          <w:noProof/>
        </w:rPr>
        <w:t xml:space="preserve"> </w:t>
      </w:r>
    </w:p>
    <w:p w14:paraId="16C31B9E" w14:textId="77777777" w:rsidR="00040667" w:rsidRDefault="0018172D" w:rsidP="00040667">
      <w:pPr>
        <w:pStyle w:val="ListParagraph"/>
        <w:numPr>
          <w:ilvl w:val="0"/>
          <w:numId w:val="10"/>
        </w:numPr>
        <w:rPr>
          <w:noProof/>
        </w:rPr>
      </w:pPr>
      <w:r>
        <w:rPr>
          <w:noProof/>
        </w:rPr>
        <w:t>accept all examples except the ‘starfish ones’</w:t>
      </w:r>
      <w:r w:rsidR="00040667">
        <w:rPr>
          <w:noProof/>
        </w:rPr>
        <w:t>and the “Guillaume de Machaut” combination of person name and town</w:t>
      </w:r>
      <w:r>
        <w:rPr>
          <w:noProof/>
        </w:rPr>
        <w:t xml:space="preserve">. </w:t>
      </w:r>
    </w:p>
    <w:p w14:paraId="6B239142" w14:textId="7368FD4D" w:rsidR="00C8467E" w:rsidRDefault="0018172D" w:rsidP="00040667">
      <w:pPr>
        <w:pStyle w:val="ListParagraph"/>
        <w:numPr>
          <w:ilvl w:val="0"/>
          <w:numId w:val="10"/>
        </w:numPr>
        <w:rPr>
          <w:noProof/>
        </w:rPr>
      </w:pPr>
      <w:r>
        <w:rPr>
          <w:noProof/>
        </w:rPr>
        <w:lastRenderedPageBreak/>
        <w:t xml:space="preserve">Given that all the examples refer to instances of F12 Nomen rather than the more generic </w:t>
      </w:r>
      <w:r w:rsidR="00040667">
        <w:rPr>
          <w:noProof/>
        </w:rPr>
        <w:t>E89 Propositional Object, the range can change to F12.</w:t>
      </w:r>
    </w:p>
    <w:p w14:paraId="450930E2" w14:textId="7914D39F" w:rsidR="00040667" w:rsidRDefault="00040667" w:rsidP="005F0EB3">
      <w:pPr>
        <w:pStyle w:val="ListParagraph"/>
        <w:numPr>
          <w:ilvl w:val="0"/>
          <w:numId w:val="10"/>
        </w:numPr>
        <w:rPr>
          <w:noProof/>
        </w:rPr>
      </w:pPr>
      <w:r>
        <w:rPr>
          <w:noProof/>
        </w:rPr>
        <w:t>the last bit of the shortcut ([or E89 Propositional Object] to be deleted</w:t>
      </w:r>
    </w:p>
    <w:p w14:paraId="7DF50B10" w14:textId="5C761B10" w:rsidR="005F0EB3" w:rsidRDefault="005F0EB3" w:rsidP="005F0EB3">
      <w:pPr>
        <w:rPr>
          <w:noProof/>
        </w:rPr>
      </w:pPr>
      <w:r w:rsidRPr="005F0EB3">
        <w:rPr>
          <w:b/>
          <w:noProof/>
        </w:rPr>
        <w:t>Vote</w:t>
      </w:r>
      <w:r>
        <w:rPr>
          <w:noProof/>
        </w:rPr>
        <w:t xml:space="preserve"> to accept proposal</w:t>
      </w:r>
      <w:r>
        <w:rPr>
          <w:noProof/>
        </w:rPr>
        <w:br/>
        <w:t>In favor: 9</w:t>
      </w:r>
      <w:r>
        <w:rPr>
          <w:noProof/>
        </w:rPr>
        <w:br/>
        <w:t>Against: none</w:t>
      </w:r>
      <w:r>
        <w:rPr>
          <w:noProof/>
        </w:rPr>
        <w:br/>
        <w:t>Outcome: Accepted (details in the Appendix)</w:t>
      </w:r>
    </w:p>
    <w:p w14:paraId="082C0E22" w14:textId="0E188816" w:rsidR="005F0EB3" w:rsidRPr="00EE2EED" w:rsidRDefault="005F0EB3" w:rsidP="005F0EB3">
      <w:pPr>
        <w:rPr>
          <w:noProof/>
        </w:rPr>
      </w:pPr>
      <w:r w:rsidRPr="005F0EB3">
        <w:rPr>
          <w:b/>
          <w:noProof/>
        </w:rPr>
        <w:t>HW</w:t>
      </w:r>
      <w:r>
        <w:rPr>
          <w:noProof/>
        </w:rPr>
        <w:t>: PR, TA, MZ, MR to reword the scope note (</w:t>
      </w:r>
      <w:r w:rsidRPr="005F0EB3">
        <w:rPr>
          <w:noProof/>
        </w:rPr>
        <w:t>use R33 as a template</w:t>
      </w:r>
      <w:r>
        <w:rPr>
          <w:noProof/>
        </w:rPr>
        <w:t>)</w:t>
      </w:r>
      <w:r w:rsidR="00963349">
        <w:rPr>
          <w:noProof/>
        </w:rPr>
        <w:t xml:space="preserve">, add final [notes] to simplify the references to the subject or classification system. </w:t>
      </w:r>
      <w:r w:rsidR="00963349">
        <w:rPr>
          <w:noProof/>
        </w:rPr>
        <w:br/>
        <w:t>Also consider examples where natural language terms and qualifiers form compound expressions (f.i. AAT orange(colour), orange(fruit).</w:t>
      </w:r>
    </w:p>
    <w:p w14:paraId="38D766DF" w14:textId="6039B18B" w:rsidR="00FA3E6E" w:rsidRPr="00963349" w:rsidRDefault="00963349" w:rsidP="00963349">
      <w:pPr>
        <w:pStyle w:val="ListParagraph"/>
        <w:numPr>
          <w:ilvl w:val="0"/>
          <w:numId w:val="26"/>
        </w:numPr>
        <w:rPr>
          <w:b/>
          <w:noProof/>
        </w:rPr>
      </w:pPr>
      <w:r w:rsidRPr="00963349">
        <w:rPr>
          <w:b/>
          <w:noProof/>
        </w:rPr>
        <w:t>R69 specifies physical form (is specified physical form of)</w:t>
      </w:r>
      <w:r>
        <w:rPr>
          <w:b/>
          <w:noProof/>
        </w:rPr>
        <w:t xml:space="preserve"> </w:t>
      </w:r>
    </w:p>
    <w:p w14:paraId="205D0CCC" w14:textId="3F43E466" w:rsidR="00963349" w:rsidRDefault="00963349" w:rsidP="00963349">
      <w:pPr>
        <w:rPr>
          <w:noProof/>
        </w:rPr>
      </w:pPr>
      <w:r w:rsidRPr="00963349">
        <w:rPr>
          <w:b/>
          <w:noProof/>
        </w:rPr>
        <w:t>Proposal</w:t>
      </w:r>
      <w:r w:rsidRPr="00963349">
        <w:rPr>
          <w:noProof/>
        </w:rPr>
        <w:t xml:space="preserve"> to add new example</w:t>
      </w:r>
    </w:p>
    <w:p w14:paraId="2A9E0355" w14:textId="120BF348" w:rsidR="00963349" w:rsidRPr="00963349" w:rsidRDefault="00963349" w:rsidP="00963349">
      <w:pPr>
        <w:pStyle w:val="CRMExample"/>
        <w:numPr>
          <w:ilvl w:val="0"/>
          <w:numId w:val="27"/>
        </w:numPr>
        <w:rPr>
          <w:noProof/>
        </w:rPr>
      </w:pPr>
      <w:r w:rsidRPr="00963349">
        <w:rPr>
          <w:noProof/>
          <w:lang w:val="en-US"/>
        </w:rPr>
        <w:t>The ebook ‘Christianity: the first three thousand years’ by Diarmaid MacCulloch published by Viking in 2010 and identified by the ISBN ‘978-1-101-18999-3’ (F3)</w:t>
      </w:r>
      <w:r w:rsidRPr="00963349">
        <w:rPr>
          <w:i/>
          <w:iCs/>
          <w:noProof/>
          <w:lang w:val="en-US"/>
        </w:rPr>
        <w:t xml:space="preserve"> has physical form</w:t>
      </w:r>
      <w:r w:rsidRPr="00963349">
        <w:rPr>
          <w:noProof/>
          <w:lang w:val="en-US"/>
        </w:rPr>
        <w:t xml:space="preserve"> EPUB for Kobo ebook reader (E55)</w:t>
      </w:r>
    </w:p>
    <w:p w14:paraId="4BDD4CAB" w14:textId="77777777" w:rsidR="00963349" w:rsidRDefault="00963349" w:rsidP="005231C9">
      <w:pPr>
        <w:rPr>
          <w:noProof/>
        </w:rPr>
      </w:pPr>
      <w:r w:rsidRPr="00963349">
        <w:rPr>
          <w:b/>
          <w:noProof/>
        </w:rPr>
        <w:t>Vote</w:t>
      </w:r>
      <w:r>
        <w:rPr>
          <w:noProof/>
        </w:rPr>
        <w:t xml:space="preserve"> to accept the example:</w:t>
      </w:r>
      <w:r>
        <w:rPr>
          <w:noProof/>
        </w:rPr>
        <w:br/>
        <w:t>in favor: 9</w:t>
      </w:r>
      <w:r>
        <w:rPr>
          <w:noProof/>
        </w:rPr>
        <w:br/>
        <w:t>Against: none</w:t>
      </w:r>
      <w:r>
        <w:rPr>
          <w:noProof/>
        </w:rPr>
        <w:br/>
      </w:r>
      <w:r w:rsidRPr="00963349">
        <w:rPr>
          <w:b/>
          <w:noProof/>
        </w:rPr>
        <w:t>Outcome</w:t>
      </w:r>
      <w:r>
        <w:rPr>
          <w:noProof/>
        </w:rPr>
        <w:t xml:space="preserve">: accepted </w:t>
      </w:r>
    </w:p>
    <w:p w14:paraId="04BF365D" w14:textId="77777777" w:rsidR="00963349" w:rsidRDefault="00963349" w:rsidP="00963349">
      <w:pPr>
        <w:pStyle w:val="ListParagraph"/>
        <w:numPr>
          <w:ilvl w:val="0"/>
          <w:numId w:val="26"/>
        </w:numPr>
        <w:rPr>
          <w:noProof/>
        </w:rPr>
      </w:pPr>
      <w:r w:rsidRPr="00B650BD">
        <w:rPr>
          <w:b/>
          <w:noProof/>
        </w:rPr>
        <w:t>Review of examples relating to major classes (F1 Work, F2 Expression, F3 Manifestation, F5 Item) to ensure they represent typical situations and are considered relevant</w:t>
      </w:r>
      <w:r>
        <w:rPr>
          <w:noProof/>
        </w:rPr>
        <w:t>.</w:t>
      </w:r>
    </w:p>
    <w:p w14:paraId="4435D033" w14:textId="77777777" w:rsidR="00B650BD" w:rsidRDefault="00963349" w:rsidP="00963349">
      <w:pPr>
        <w:ind w:left="360"/>
        <w:rPr>
          <w:noProof/>
        </w:rPr>
      </w:pPr>
      <w:r>
        <w:rPr>
          <w:noProof/>
        </w:rPr>
        <w:t>Some examples have moved up in the model due to classes and properties having been deprecated. Are they relevant? Do they illustrate the class/property at hand?</w:t>
      </w:r>
    </w:p>
    <w:p w14:paraId="0B1E087C" w14:textId="77777777" w:rsidR="00C1735A" w:rsidRDefault="00B650BD" w:rsidP="00963349">
      <w:pPr>
        <w:ind w:left="360"/>
        <w:rPr>
          <w:noProof/>
        </w:rPr>
      </w:pPr>
      <w:r>
        <w:rPr>
          <w:noProof/>
        </w:rPr>
        <w:t xml:space="preserve">The list of examples can be accessed in an editable format </w:t>
      </w:r>
      <w:hyperlink r:id="rId10" w:history="1">
        <w:r w:rsidRPr="00B650BD">
          <w:rPr>
            <w:rStyle w:val="Hyperlink"/>
            <w:noProof/>
          </w:rPr>
          <w:t>here</w:t>
        </w:r>
      </w:hyperlink>
      <w:r>
        <w:rPr>
          <w:noProof/>
        </w:rPr>
        <w:t xml:space="preserve">. </w:t>
      </w:r>
      <w:r w:rsidR="00C1735A">
        <w:rPr>
          <w:noProof/>
        </w:rPr>
        <w:t xml:space="preserve">SIG members are invited to give feedback on the examples by the end of February. </w:t>
      </w:r>
    </w:p>
    <w:p w14:paraId="1EB86181" w14:textId="4C55D8E2" w:rsidR="00C1735A" w:rsidRDefault="00C1735A" w:rsidP="00963349">
      <w:pPr>
        <w:ind w:left="360"/>
        <w:rPr>
          <w:noProof/>
        </w:rPr>
      </w:pPr>
      <w:r w:rsidRPr="00C1735A">
        <w:rPr>
          <w:b/>
          <w:noProof/>
        </w:rPr>
        <w:t>Discussion</w:t>
      </w:r>
      <w:r>
        <w:rPr>
          <w:noProof/>
        </w:rPr>
        <w:t>:</w:t>
      </w:r>
    </w:p>
    <w:p w14:paraId="146E25C1" w14:textId="16F694CE" w:rsidR="00C1735A" w:rsidRDefault="00C1735A" w:rsidP="00963349">
      <w:pPr>
        <w:ind w:left="360"/>
        <w:rPr>
          <w:noProof/>
        </w:rPr>
      </w:pPr>
      <w:r>
        <w:rPr>
          <w:b/>
          <w:noProof/>
        </w:rPr>
        <w:t>TA</w:t>
      </w:r>
      <w:r w:rsidRPr="00C1735A">
        <w:rPr>
          <w:noProof/>
        </w:rPr>
        <w:t>:</w:t>
      </w:r>
      <w:r>
        <w:rPr>
          <w:noProof/>
        </w:rPr>
        <w:t xml:space="preserve"> the example</w:t>
      </w:r>
      <w:r w:rsidR="00D71869">
        <w:rPr>
          <w:noProof/>
        </w:rPr>
        <w:t>s</w:t>
      </w:r>
      <w:r>
        <w:rPr>
          <w:noProof/>
        </w:rPr>
        <w:t xml:space="preserve"> all come from a Western background, we should probably add examples that assume different perspectives, to ensure their point comes across. </w:t>
      </w:r>
    </w:p>
    <w:p w14:paraId="1B736C3C" w14:textId="32A76B38" w:rsidR="00C1735A" w:rsidRDefault="00C1735A" w:rsidP="00963349">
      <w:pPr>
        <w:ind w:left="360"/>
        <w:rPr>
          <w:noProof/>
        </w:rPr>
      </w:pPr>
      <w:r w:rsidRPr="00C1735A">
        <w:rPr>
          <w:b/>
          <w:noProof/>
        </w:rPr>
        <w:t>PR</w:t>
      </w:r>
      <w:r w:rsidRPr="00C1735A">
        <w:rPr>
          <w:noProof/>
        </w:rPr>
        <w:t>: T</w:t>
      </w:r>
      <w:r>
        <w:rPr>
          <w:noProof/>
        </w:rPr>
        <w:t xml:space="preserve">hey tried to keep examples that are the easiest to understand and that the LRM group can vouch for their validity. </w:t>
      </w:r>
    </w:p>
    <w:p w14:paraId="5BC9159D" w14:textId="6A3B820E" w:rsidR="00C1735A" w:rsidRDefault="00C1735A" w:rsidP="00C1735A">
      <w:pPr>
        <w:pStyle w:val="Heading3"/>
        <w:rPr>
          <w:noProof/>
        </w:rPr>
      </w:pPr>
      <w:bookmarkStart w:id="23" w:name="_Toc97035852"/>
      <w:r>
        <w:rPr>
          <w:noProof/>
        </w:rPr>
        <w:t>Model modifications</w:t>
      </w:r>
      <w:bookmarkEnd w:id="23"/>
    </w:p>
    <w:p w14:paraId="07F93000" w14:textId="5A44B5DA" w:rsidR="009356C7" w:rsidRDefault="009356C7" w:rsidP="00EB2FBB">
      <w:pPr>
        <w:pStyle w:val="Heading4"/>
      </w:pPr>
      <w:r>
        <w:t xml:space="preserve">F5 Item (revise scope note): shorten sentences and use straightforward examples </w:t>
      </w:r>
    </w:p>
    <w:p w14:paraId="19014EF4" w14:textId="0F135357" w:rsidR="009356C7" w:rsidRDefault="009356C7" w:rsidP="009356C7">
      <w:r w:rsidRPr="00532B89">
        <w:rPr>
          <w:b/>
        </w:rPr>
        <w:t>Vote</w:t>
      </w:r>
      <w:r>
        <w:t xml:space="preserve"> in favor of proposed changes: </w:t>
      </w:r>
      <w:r>
        <w:br/>
        <w:t>In favor: 9</w:t>
      </w:r>
      <w:r>
        <w:br/>
        <w:t>Against: none</w:t>
      </w:r>
      <w:r>
        <w:br/>
      </w:r>
      <w:r w:rsidRPr="00532B89">
        <w:rPr>
          <w:b/>
        </w:rPr>
        <w:t>Outcome</w:t>
      </w:r>
      <w:r>
        <w:t xml:space="preserve">: Accepted. Details in the </w:t>
      </w:r>
      <w:hyperlink w:anchor="_F5_Item_(scope" w:history="1">
        <w:r w:rsidRPr="00532B89">
          <w:rPr>
            <w:rStyle w:val="Hyperlink"/>
          </w:rPr>
          <w:t>appendix</w:t>
        </w:r>
      </w:hyperlink>
      <w:r>
        <w:t xml:space="preserve">. </w:t>
      </w:r>
    </w:p>
    <w:p w14:paraId="17A5F427" w14:textId="762DA814" w:rsidR="00C1735A" w:rsidRDefault="00532B89" w:rsidP="002E3DF3">
      <w:pPr>
        <w:pStyle w:val="Heading4"/>
        <w:pageBreakBefore/>
        <w:rPr>
          <w:noProof/>
        </w:rPr>
      </w:pPr>
      <w:r>
        <w:rPr>
          <w:noProof/>
        </w:rPr>
        <w:lastRenderedPageBreak/>
        <w:t>F27 Work Conception/Fnn Work Creation</w:t>
      </w:r>
    </w:p>
    <w:p w14:paraId="383CC303" w14:textId="65EC0862" w:rsidR="00FD15B8" w:rsidRPr="00FD15B8" w:rsidRDefault="00FD15B8" w:rsidP="00532B89">
      <w:pPr>
        <w:rPr>
          <w:b/>
        </w:rPr>
      </w:pPr>
      <w:r w:rsidRPr="00FD15B8">
        <w:rPr>
          <w:b/>
        </w:rPr>
        <w:t xml:space="preserve">Problematizing for F27: </w:t>
      </w:r>
    </w:p>
    <w:p w14:paraId="3BCA6225" w14:textId="77777777" w:rsidR="00FD15B8" w:rsidRDefault="00FD15B8" w:rsidP="00FD15B8">
      <w:pPr>
        <w:pStyle w:val="ListParagraph"/>
        <w:numPr>
          <w:ilvl w:val="0"/>
          <w:numId w:val="10"/>
        </w:numPr>
      </w:pPr>
      <w:r>
        <w:t xml:space="preserve">All examples for F27 have been deduced examples –an idea will be documented insofar as it has concreted to some extent. </w:t>
      </w:r>
    </w:p>
    <w:p w14:paraId="5095F0D7" w14:textId="4961F162" w:rsidR="00532B89" w:rsidRDefault="00FD15B8" w:rsidP="00FD15B8">
      <w:pPr>
        <w:pStyle w:val="ListParagraph"/>
        <w:numPr>
          <w:ilvl w:val="0"/>
          <w:numId w:val="10"/>
        </w:numPr>
      </w:pPr>
      <w:r>
        <w:t xml:space="preserve">LRMer has a LRM-R5 work creation class and the mapping uses F27 but the semantics of the two classes are not identical. </w:t>
      </w:r>
    </w:p>
    <w:p w14:paraId="4D7627E6" w14:textId="5D38E2AE" w:rsidR="00FD15B8" w:rsidRPr="00FD15B8" w:rsidRDefault="00FD15B8" w:rsidP="00FD15B8">
      <w:pPr>
        <w:pStyle w:val="ListParagraph"/>
        <w:numPr>
          <w:ilvl w:val="0"/>
          <w:numId w:val="10"/>
        </w:numPr>
      </w:pPr>
      <w:r>
        <w:t>F27 isA E65, but F27 also includes commissioned products that were never completed (so no creation ever took place)</w:t>
      </w:r>
    </w:p>
    <w:p w14:paraId="1659AFA8" w14:textId="77777777" w:rsidR="00CC3019" w:rsidRDefault="00CC3019" w:rsidP="00CC3019">
      <w:pPr>
        <w:rPr>
          <w:noProof/>
        </w:rPr>
      </w:pPr>
      <w:r w:rsidRPr="00CC3019">
        <w:rPr>
          <w:b/>
          <w:noProof/>
        </w:rPr>
        <w:t>Discussion</w:t>
      </w:r>
      <w:r>
        <w:rPr>
          <w:noProof/>
        </w:rPr>
        <w:t xml:space="preserve">: </w:t>
      </w:r>
    </w:p>
    <w:p w14:paraId="1F041EB1" w14:textId="3ED0E47F" w:rsidR="0057139C" w:rsidRDefault="00D83AA7" w:rsidP="00CC3019">
      <w:pPr>
        <w:pStyle w:val="ListParagraph"/>
        <w:numPr>
          <w:ilvl w:val="0"/>
          <w:numId w:val="10"/>
        </w:numPr>
        <w:rPr>
          <w:noProof/>
        </w:rPr>
      </w:pPr>
      <w:r>
        <w:rPr>
          <w:noProof/>
        </w:rPr>
        <w:t>T</w:t>
      </w:r>
      <w:r w:rsidR="00CC3019">
        <w:rPr>
          <w:noProof/>
        </w:rPr>
        <w:t xml:space="preserve">he first expression of a work is rarely documented, it would be extremely unlikely to find it in a system anywhere. </w:t>
      </w:r>
      <w:r w:rsidR="00075D07">
        <w:rPr>
          <w:noProof/>
        </w:rPr>
        <w:t xml:space="preserve">Cannot be used to express that a work was known to have existed (F3). The examples are wrong </w:t>
      </w:r>
    </w:p>
    <w:p w14:paraId="72ED3ABF" w14:textId="47DBBEA8" w:rsidR="00D434ED" w:rsidRDefault="001605DA" w:rsidP="00CC3019">
      <w:pPr>
        <w:pStyle w:val="ListParagraph"/>
        <w:numPr>
          <w:ilvl w:val="0"/>
          <w:numId w:val="10"/>
        </w:numPr>
        <w:rPr>
          <w:noProof/>
        </w:rPr>
      </w:pPr>
      <w:r>
        <w:rPr>
          <w:noProof/>
        </w:rPr>
        <w:t>R</w:t>
      </w:r>
      <w:r w:rsidR="00D434ED" w:rsidRPr="003770F3">
        <w:rPr>
          <w:noProof/>
        </w:rPr>
        <w:t>eworking examples to document periods that known works were being created (Beethoven’s 9</w:t>
      </w:r>
      <w:r w:rsidR="00D434ED" w:rsidRPr="003770F3">
        <w:rPr>
          <w:noProof/>
          <w:vertAlign w:val="superscript"/>
        </w:rPr>
        <w:t>th</w:t>
      </w:r>
      <w:r w:rsidR="003770F3">
        <w:rPr>
          <w:noProof/>
        </w:rPr>
        <w:t xml:space="preserve">, The Hitchhicker’s Guide to the Galaxy &lt;however it is not the kind of information documented in library records&gt;, also private letters referring to sketches and </w:t>
      </w:r>
      <w:r w:rsidR="00245917">
        <w:rPr>
          <w:noProof/>
        </w:rPr>
        <w:t>drafts, Mary Shelley’s conception of Frankenstein &lt;occurred during her Italian tour, but did not produce the actual text until much later&gt;, Philip Pullman’s The Book of Dust &lt;the process of writing the 3</w:t>
      </w:r>
      <w:r w:rsidR="00245917" w:rsidRPr="00245917">
        <w:rPr>
          <w:noProof/>
          <w:vertAlign w:val="superscript"/>
        </w:rPr>
        <w:t>rd</w:t>
      </w:r>
      <w:r w:rsidR="00245917">
        <w:rPr>
          <w:noProof/>
        </w:rPr>
        <w:t xml:space="preserve"> book is documented in a blog&gt;</w:t>
      </w:r>
      <w:r w:rsidR="00D83AA7">
        <w:rPr>
          <w:noProof/>
        </w:rPr>
        <w:t>, Divina Comedia is another good example</w:t>
      </w:r>
      <w:r w:rsidR="00D434ED" w:rsidRPr="003770F3">
        <w:rPr>
          <w:noProof/>
        </w:rPr>
        <w:t>)</w:t>
      </w:r>
    </w:p>
    <w:p w14:paraId="2A71B606" w14:textId="1F0CEC9B" w:rsidR="00E54029" w:rsidRPr="003770F3" w:rsidRDefault="00D83AA7" w:rsidP="00D83AA7">
      <w:pPr>
        <w:pStyle w:val="ListParagraph"/>
        <w:numPr>
          <w:ilvl w:val="0"/>
          <w:numId w:val="10"/>
        </w:numPr>
        <w:rPr>
          <w:noProof/>
        </w:rPr>
      </w:pPr>
      <w:r w:rsidRPr="00D83AA7">
        <w:rPr>
          <w:noProof/>
        </w:rPr>
        <w:t>Commissioning as an initial date when some result or full scale model (as in architectural competitions) is presented, not when a totally open ended contract which may or may not result in anything</w:t>
      </w:r>
      <w:r>
        <w:rPr>
          <w:noProof/>
        </w:rPr>
        <w:t xml:space="preserve">. Commissioned works that did not produce any outputs (because they consitute breeches of contracts) are excluded from this model. </w:t>
      </w:r>
    </w:p>
    <w:p w14:paraId="0B66BE23" w14:textId="77777777" w:rsidR="004B4F7B" w:rsidRDefault="00F526A2" w:rsidP="00F526A2">
      <w:pPr>
        <w:rPr>
          <w:noProof/>
        </w:rPr>
      </w:pPr>
      <w:r w:rsidRPr="00F526A2">
        <w:rPr>
          <w:b/>
          <w:noProof/>
        </w:rPr>
        <w:t>Proposal</w:t>
      </w:r>
      <w:r>
        <w:rPr>
          <w:noProof/>
        </w:rPr>
        <w:t>:</w:t>
      </w:r>
    </w:p>
    <w:p w14:paraId="3EF7D4AF" w14:textId="77777777" w:rsidR="001605DA" w:rsidRDefault="001605DA" w:rsidP="001605DA">
      <w:pPr>
        <w:rPr>
          <w:noProof/>
        </w:rPr>
      </w:pPr>
      <w:r w:rsidRPr="001605DA">
        <w:rPr>
          <w:noProof/>
        </w:rPr>
        <w:t>The Conception should not be defined as a moment of initial creation, it is more a longer time span and a process</w:t>
      </w:r>
      <w:r>
        <w:rPr>
          <w:noProof/>
        </w:rPr>
        <w:t xml:space="preserve">. </w:t>
      </w:r>
    </w:p>
    <w:p w14:paraId="175AD10F" w14:textId="77777777" w:rsidR="001605DA" w:rsidRDefault="001605DA" w:rsidP="001605DA">
      <w:pPr>
        <w:pStyle w:val="ListParagraph"/>
        <w:numPr>
          <w:ilvl w:val="0"/>
          <w:numId w:val="10"/>
        </w:numPr>
        <w:rPr>
          <w:noProof/>
        </w:rPr>
      </w:pPr>
      <w:r>
        <w:rPr>
          <w:noProof/>
        </w:rPr>
        <w:t xml:space="preserve">It is that time span that needs to be defined carefully: it </w:t>
      </w:r>
      <w:r w:rsidR="00E54029">
        <w:rPr>
          <w:noProof/>
        </w:rPr>
        <w:t xml:space="preserve">should also comprise the conception of the work. </w:t>
      </w:r>
    </w:p>
    <w:p w14:paraId="2FC376E9" w14:textId="28DF3E03" w:rsidR="00E4651E" w:rsidRDefault="00E54029" w:rsidP="001605DA">
      <w:pPr>
        <w:pStyle w:val="ListParagraph"/>
        <w:numPr>
          <w:ilvl w:val="0"/>
          <w:numId w:val="10"/>
        </w:numPr>
        <w:rPr>
          <w:noProof/>
        </w:rPr>
      </w:pPr>
      <w:r>
        <w:rPr>
          <w:noProof/>
        </w:rPr>
        <w:t xml:space="preserve">If the library has no evidence that the work was conceived before the work was created and there is archival reccords suggesting that the creation of the work was predated by a separate event of conceiving the work, then this knowledge should inform te library records. </w:t>
      </w:r>
    </w:p>
    <w:p w14:paraId="00995E2A" w14:textId="22A5B99D" w:rsidR="00E54029" w:rsidRDefault="001605DA" w:rsidP="00F526A2">
      <w:pPr>
        <w:rPr>
          <w:noProof/>
          <w:vertAlign w:val="superscript"/>
        </w:rPr>
      </w:pPr>
      <w:r>
        <w:rPr>
          <w:b/>
          <w:noProof/>
        </w:rPr>
        <w:t xml:space="preserve">HW: </w:t>
      </w:r>
      <w:r w:rsidR="00245917" w:rsidRPr="00245917">
        <w:rPr>
          <w:b/>
          <w:noProof/>
        </w:rPr>
        <w:t>MD</w:t>
      </w:r>
      <w:r w:rsidR="00245917">
        <w:rPr>
          <w:noProof/>
        </w:rPr>
        <w:t xml:space="preserve"> to rewrite </w:t>
      </w:r>
      <w:r w:rsidR="00245917" w:rsidRPr="00245917">
        <w:rPr>
          <w:b/>
          <w:noProof/>
        </w:rPr>
        <w:t>F27 Work Conception</w:t>
      </w:r>
      <w:r w:rsidR="00245917">
        <w:rPr>
          <w:noProof/>
        </w:rPr>
        <w:t xml:space="preserve"> and </w:t>
      </w:r>
      <w:r w:rsidR="00245917" w:rsidRPr="00245917">
        <w:rPr>
          <w:b/>
          <w:i/>
          <w:noProof/>
        </w:rPr>
        <w:t>R16 initiated</w:t>
      </w:r>
      <w:r w:rsidR="00245917">
        <w:rPr>
          <w:noProof/>
        </w:rPr>
        <w:t xml:space="preserve"> trying to reconcile the constructs with </w:t>
      </w:r>
      <w:r w:rsidR="00245917" w:rsidRPr="00245917">
        <w:rPr>
          <w:b/>
          <w:noProof/>
        </w:rPr>
        <w:t>Work Creation</w:t>
      </w:r>
      <w:r w:rsidR="00245917">
        <w:rPr>
          <w:noProof/>
        </w:rPr>
        <w:t xml:space="preserve"> and </w:t>
      </w:r>
      <w:r w:rsidR="00245917" w:rsidRPr="00245917">
        <w:rPr>
          <w:b/>
          <w:i/>
          <w:noProof/>
        </w:rPr>
        <w:t>created by</w:t>
      </w:r>
      <w:r w:rsidR="00245917" w:rsidRPr="00245917">
        <w:rPr>
          <w:noProof/>
        </w:rPr>
        <w:t>:</w:t>
      </w:r>
      <w:r w:rsidR="00245917">
        <w:rPr>
          <w:noProof/>
        </w:rPr>
        <w:t xml:space="preserve"> </w:t>
      </w:r>
      <w:r w:rsidR="00D83AA7">
        <w:rPr>
          <w:noProof/>
        </w:rPr>
        <w:t>bearing in mind that F1 Work isA E89 Propositional Object and should not be confused with its first F2 Expression. Examples to be taken into account: Divina Comedia, Frankenstein, Beethoven’s 9</w:t>
      </w:r>
      <w:r w:rsidR="00D83AA7" w:rsidRPr="00D83AA7">
        <w:rPr>
          <w:noProof/>
          <w:vertAlign w:val="superscript"/>
        </w:rPr>
        <w:t>th</w:t>
      </w:r>
    </w:p>
    <w:p w14:paraId="57E0F86A" w14:textId="5907FC04" w:rsidR="001605DA" w:rsidRDefault="001605DA" w:rsidP="00EB2FBB">
      <w:pPr>
        <w:pStyle w:val="Heading4"/>
        <w:rPr>
          <w:noProof/>
        </w:rPr>
      </w:pPr>
      <w:r>
        <w:rPr>
          <w:noProof/>
        </w:rPr>
        <w:t>F28 Expression Creation</w:t>
      </w:r>
    </w:p>
    <w:p w14:paraId="7C944A78" w14:textId="04907927" w:rsidR="006C33D0" w:rsidRDefault="006C33D0" w:rsidP="00EB2FBB">
      <w:pPr>
        <w:pStyle w:val="Heading5"/>
      </w:pPr>
      <w:r>
        <w:t>Rnn is derivative of (has derivative) [D: F2 Expression, R: F2 Expression]</w:t>
      </w:r>
    </w:p>
    <w:p w14:paraId="225C1DCA" w14:textId="3C5167E4" w:rsidR="002A6211" w:rsidRDefault="006C33D0" w:rsidP="002A6211">
      <w:r w:rsidRPr="006C33D0">
        <w:rPr>
          <w:b/>
        </w:rPr>
        <w:t>Background</w:t>
      </w:r>
      <w:r>
        <w:t xml:space="preserve">: </w:t>
      </w:r>
      <w:r w:rsidRPr="006C33D0">
        <w:t>The scope note of F28 covers expression derivation (between expressions of the same work) and also gives a path for the derivation of a new work based on a specific expression of another work. In LRMer these are two distinct relationships: LRM-R22 for work transformation (maps to R2</w:t>
      </w:r>
      <w:r w:rsidRPr="006C33D0">
        <w:rPr>
          <w:i/>
          <w:iCs/>
        </w:rPr>
        <w:t xml:space="preserve"> is derivative of (has derivative)</w:t>
      </w:r>
      <w:r w:rsidRPr="006C33D0">
        <w:t xml:space="preserve">), and LRM-R24 for expression derivation (for expressions of the same work) which has no direct equivalent in LRMoo. </w:t>
      </w:r>
      <w:r w:rsidRPr="006C33D0">
        <w:rPr>
          <w:b/>
          <w:bCs/>
        </w:rPr>
        <w:t>Should a property be created to map to LRM-R24?</w:t>
      </w:r>
      <w:r w:rsidRPr="006C33D0">
        <w:t xml:space="preserve"> This is an </w:t>
      </w:r>
      <w:r w:rsidRPr="006C33D0">
        <w:lastRenderedPageBreak/>
        <w:t>important property which is much used and should not just be a path. This property has a constraint that both expressions realise the same work</w:t>
      </w:r>
    </w:p>
    <w:p w14:paraId="1A0B5A2A" w14:textId="39955BB8" w:rsidR="00FD2280" w:rsidRDefault="00FD2280" w:rsidP="002A6211">
      <w:r w:rsidRPr="00FD2280">
        <w:rPr>
          <w:b/>
        </w:rPr>
        <w:t>Discussion</w:t>
      </w:r>
      <w:r>
        <w:t xml:space="preserve">: </w:t>
      </w:r>
    </w:p>
    <w:p w14:paraId="31EC7B9C" w14:textId="308C11F3" w:rsidR="00FD2280" w:rsidRDefault="00640DB8" w:rsidP="0057001D">
      <w:pPr>
        <w:pStyle w:val="ListParagraph"/>
        <w:numPr>
          <w:ilvl w:val="0"/>
          <w:numId w:val="10"/>
        </w:numPr>
      </w:pPr>
      <w:r>
        <w:t>The</w:t>
      </w:r>
      <w:r w:rsidR="0057001D">
        <w:t xml:space="preserve"> relation btw the instances of F2 Expression is completely defined by the relation btw the instances of F1 Work –the extra property seems superfluous</w:t>
      </w:r>
      <w:r>
        <w:t xml:space="preserve"> if it is to model the relation btw expressions of the same instance of F1.</w:t>
      </w:r>
    </w:p>
    <w:p w14:paraId="09FC37BE" w14:textId="5C737BAD" w:rsidR="00D279CF" w:rsidRDefault="00D279CF" w:rsidP="00D279CF">
      <w:pPr>
        <w:pStyle w:val="ListParagraph"/>
        <w:numPr>
          <w:ilvl w:val="0"/>
          <w:numId w:val="10"/>
        </w:numPr>
      </w:pPr>
      <w:r>
        <w:rPr>
          <w:b/>
        </w:rPr>
        <w:t>A</w:t>
      </w:r>
      <w:r w:rsidRPr="00D279CF">
        <w:rPr>
          <w:b/>
        </w:rPr>
        <w:t xml:space="preserve">ny relation between </w:t>
      </w:r>
      <w:r>
        <w:rPr>
          <w:b/>
        </w:rPr>
        <w:t xml:space="preserve">separate </w:t>
      </w:r>
      <w:r w:rsidRPr="00D279CF">
        <w:rPr>
          <w:b/>
        </w:rPr>
        <w:t>works would manifest itself through an established relation between expressions</w:t>
      </w:r>
      <w:r>
        <w:t>.  However, there are cases in which one needs to document the relation between two different expressions of the same work (as is the case with translations)</w:t>
      </w:r>
      <w:r w:rsidRPr="00D279CF">
        <w:rPr>
          <w:b/>
        </w:rPr>
        <w:t>.</w:t>
      </w:r>
      <w:r>
        <w:rPr>
          <w:b/>
        </w:rPr>
        <w:t xml:space="preserve"> </w:t>
      </w:r>
      <w:r>
        <w:rPr>
          <w:b/>
        </w:rPr>
        <w:br/>
      </w:r>
      <w:r>
        <w:t>Derivations btw instances of F2 Expression can refer to translations btw versions, concordances from a given version of an F2 Expression instantiate the property</w:t>
      </w:r>
    </w:p>
    <w:p w14:paraId="555C8AD1" w14:textId="2D4E1B4B" w:rsidR="00317F86" w:rsidRPr="00317F86" w:rsidRDefault="00317F86" w:rsidP="00D279CF">
      <w:pPr>
        <w:pStyle w:val="ListParagraph"/>
        <w:numPr>
          <w:ilvl w:val="0"/>
          <w:numId w:val="10"/>
        </w:numPr>
      </w:pPr>
      <w:r>
        <w:t xml:space="preserve">No relation between </w:t>
      </w:r>
      <w:r w:rsidR="00640DB8">
        <w:t>the works of the given expressions should be inferred</w:t>
      </w:r>
    </w:p>
    <w:p w14:paraId="21D6E7BB" w14:textId="1F58B925" w:rsidR="00640DB8" w:rsidRDefault="00640DB8" w:rsidP="00D279CF">
      <w:pPr>
        <w:pStyle w:val="ListParagraph"/>
        <w:numPr>
          <w:ilvl w:val="0"/>
          <w:numId w:val="10"/>
        </w:numPr>
      </w:pPr>
      <w:r>
        <w:t>re. the quantification (many-to-many): an instance of an F2 Expressions can be the source of any number of other instances of F2 Expression. And (in translation projects</w:t>
      </w:r>
      <w:r w:rsidR="00BF4CE4">
        <w:t>, in particular, or musical scores) one can consult more than one instances of F2 Expression (many sources)</w:t>
      </w:r>
    </w:p>
    <w:p w14:paraId="5794DBF2" w14:textId="36D6885B" w:rsidR="00BF4CE4" w:rsidRDefault="00BF4CE4" w:rsidP="00D279CF">
      <w:pPr>
        <w:pStyle w:val="ListParagraph"/>
        <w:numPr>
          <w:ilvl w:val="0"/>
          <w:numId w:val="10"/>
        </w:numPr>
      </w:pPr>
      <w:r>
        <w:t>LRM-R24 maps to Rnn is derivative of [D:F2, R:F2] when both instances of F2</w:t>
      </w:r>
      <w:r w:rsidR="008D15EF">
        <w:t>,</w:t>
      </w:r>
      <w:r>
        <w:t xml:space="preserve"> </w:t>
      </w:r>
      <w:r w:rsidRPr="008D15EF">
        <w:rPr>
          <w:i/>
        </w:rPr>
        <w:t>R3 realise</w:t>
      </w:r>
      <w:r>
        <w:t xml:space="preserve"> the same instance of F1 Work.</w:t>
      </w:r>
    </w:p>
    <w:p w14:paraId="3A3906AC" w14:textId="565F4ABE" w:rsidR="008D15EF" w:rsidRDefault="00BF4CE4" w:rsidP="00AA1DE7">
      <w:pPr>
        <w:pStyle w:val="ListParagraph"/>
        <w:numPr>
          <w:ilvl w:val="0"/>
          <w:numId w:val="10"/>
        </w:numPr>
      </w:pPr>
      <w:r>
        <w:t xml:space="preserve">LRM-R24 maps to the long path </w:t>
      </w:r>
      <w:r w:rsidRPr="008D15EF">
        <w:rPr>
          <w:b/>
        </w:rPr>
        <w:t xml:space="preserve">F2 Expression(1). </w:t>
      </w:r>
      <w:r w:rsidRPr="008D15EF">
        <w:rPr>
          <w:b/>
          <w:i/>
          <w:iCs/>
        </w:rPr>
        <w:t>P16i was used for</w:t>
      </w:r>
      <w:r w:rsidRPr="008D15EF">
        <w:rPr>
          <w:b/>
        </w:rPr>
        <w:t xml:space="preserve">: F28 Expression Creation. </w:t>
      </w:r>
      <w:r w:rsidRPr="008D15EF">
        <w:rPr>
          <w:b/>
          <w:i/>
          <w:iCs/>
        </w:rPr>
        <w:t>R17 created</w:t>
      </w:r>
      <w:r w:rsidR="008D15EF">
        <w:rPr>
          <w:b/>
        </w:rPr>
        <w:t>: F2 Expression(2)</w:t>
      </w:r>
      <w:r>
        <w:t xml:space="preserve">, when the instances of F2 Expression do not </w:t>
      </w:r>
      <w:r w:rsidRPr="00BF4CE4">
        <w:rPr>
          <w:i/>
        </w:rPr>
        <w:t>R3 realise</w:t>
      </w:r>
      <w:r>
        <w:t xml:space="preserve"> the same instance of F1 Work.</w:t>
      </w:r>
    </w:p>
    <w:p w14:paraId="5666F157" w14:textId="5F26ADF1" w:rsidR="00FD2280" w:rsidRDefault="00FD2280" w:rsidP="002A6211">
      <w:r w:rsidRPr="00FD2280">
        <w:rPr>
          <w:b/>
        </w:rPr>
        <w:t>Proposal</w:t>
      </w:r>
      <w:r>
        <w:t xml:space="preserve">: </w:t>
      </w:r>
      <w:r w:rsidR="00BF4CE4">
        <w:t>introduce the proposal (minor edits included)</w:t>
      </w:r>
      <w:r w:rsidR="00AA1DE7">
        <w:t>, provide alternative mappings for LRM-R24 in LRMoo</w:t>
      </w:r>
      <w:r w:rsidR="00C54BF4">
        <w:t xml:space="preserve">. CEO to check the wording of the long path in the scope note. Will have implications for the definition of the property (shortcut of, FOL axioms etc.) </w:t>
      </w:r>
    </w:p>
    <w:p w14:paraId="2C1BEBDD" w14:textId="4CE5092B" w:rsidR="00FD2280" w:rsidRDefault="00FD2280" w:rsidP="002A6211">
      <w:r w:rsidRPr="00FD2280">
        <w:rPr>
          <w:b/>
        </w:rPr>
        <w:t>Vote</w:t>
      </w:r>
      <w:r>
        <w:t xml:space="preserve"> to introduce new property that maps to LRM-R24: </w:t>
      </w:r>
      <w:r>
        <w:br/>
        <w:t>In favor: 6</w:t>
      </w:r>
      <w:r>
        <w:br/>
        <w:t>Against: none</w:t>
      </w:r>
      <w:r>
        <w:br/>
      </w:r>
      <w:r w:rsidRPr="00FD2280">
        <w:rPr>
          <w:b/>
        </w:rPr>
        <w:t>Outcome</w:t>
      </w:r>
      <w:r>
        <w:t xml:space="preserve">: accepted, will be assigned a number. Details in the </w:t>
      </w:r>
      <w:hyperlink w:anchor="_Rnn_is_derivative" w:history="1">
        <w:r w:rsidRPr="00FD2280">
          <w:rPr>
            <w:rStyle w:val="Hyperlink"/>
          </w:rPr>
          <w:t>appendix</w:t>
        </w:r>
      </w:hyperlink>
      <w:r>
        <w:t xml:space="preserve">. </w:t>
      </w:r>
    </w:p>
    <w:p w14:paraId="6FA4379C" w14:textId="170E1E32" w:rsidR="006C33D0" w:rsidRDefault="006C33D0" w:rsidP="00EB2FBB">
      <w:pPr>
        <w:pStyle w:val="Heading5"/>
      </w:pPr>
      <w:r>
        <w:t>scope note of F28 Expression Creation needs redrafting</w:t>
      </w:r>
    </w:p>
    <w:p w14:paraId="13A910E6" w14:textId="608024F1" w:rsidR="006C33D0" w:rsidRDefault="006C33D0" w:rsidP="006C33D0">
      <w:r w:rsidRPr="006C33D0">
        <w:rPr>
          <w:b/>
        </w:rPr>
        <w:t>Background</w:t>
      </w:r>
      <w:r>
        <w:t xml:space="preserve">: </w:t>
      </w:r>
      <w:r w:rsidR="00C54BF4">
        <w:t>F28 references F1, F2, F3 and F5 all at the same time, it needs to be more focused and systematically discrimin</w:t>
      </w:r>
      <w:r w:rsidR="008B5D60">
        <w:t xml:space="preserve">ate among said classes. Proposal for a new scope note put forth. </w:t>
      </w:r>
    </w:p>
    <w:p w14:paraId="20D6EC96" w14:textId="77777777" w:rsidR="008B5D60" w:rsidRDefault="00C54BF4" w:rsidP="006C33D0">
      <w:r w:rsidRPr="00C54BF4">
        <w:rPr>
          <w:b/>
        </w:rPr>
        <w:t>Proposal</w:t>
      </w:r>
      <w:r>
        <w:t>:</w:t>
      </w:r>
      <w:r w:rsidR="00205799" w:rsidRPr="00205799">
        <w:t xml:space="preserve"> </w:t>
      </w:r>
    </w:p>
    <w:p w14:paraId="7520CC50" w14:textId="77777777" w:rsidR="008B5D60" w:rsidRDefault="00205799" w:rsidP="008B5D60">
      <w:pPr>
        <w:pStyle w:val="ListParagraph"/>
        <w:numPr>
          <w:ilvl w:val="0"/>
          <w:numId w:val="10"/>
        </w:numPr>
      </w:pPr>
      <w:r>
        <w:t xml:space="preserve">accept the first three paragraphs as they are now (following revisions) and </w:t>
      </w:r>
    </w:p>
    <w:p w14:paraId="2FE36550" w14:textId="61E54281" w:rsidR="008B5D60" w:rsidRDefault="00205799" w:rsidP="008B5D60">
      <w:pPr>
        <w:pStyle w:val="ListParagraph"/>
        <w:numPr>
          <w:ilvl w:val="0"/>
          <w:numId w:val="10"/>
        </w:numPr>
      </w:pPr>
      <w:r>
        <w:t>reword the two last paragraphs</w:t>
      </w:r>
      <w:r w:rsidR="008B5D60">
        <w:t xml:space="preserve"> to express</w:t>
      </w:r>
    </w:p>
    <w:p w14:paraId="32B97FC5" w14:textId="0FBC7752" w:rsidR="00C54BF4" w:rsidRDefault="008B5D60" w:rsidP="008B5D60">
      <w:pPr>
        <w:pStyle w:val="ListParagraph"/>
        <w:numPr>
          <w:ilvl w:val="1"/>
          <w:numId w:val="10"/>
        </w:numPr>
      </w:pPr>
      <w:r>
        <w:t xml:space="preserve">the correct long path </w:t>
      </w:r>
    </w:p>
    <w:p w14:paraId="5014E632" w14:textId="384766A0" w:rsidR="008B5D60" w:rsidRDefault="008B5D60" w:rsidP="008B5D60">
      <w:pPr>
        <w:pStyle w:val="ListParagraph"/>
        <w:numPr>
          <w:ilvl w:val="1"/>
          <w:numId w:val="10"/>
        </w:numPr>
      </w:pPr>
      <w:r>
        <w:t xml:space="preserve">that an instance of F1 Work can be the source for an F28 Expression Creation (i.e. F28 does not need to go through an instance of F2 as its source). The P16i was used for can either take as range an F1 or an F2. </w:t>
      </w:r>
    </w:p>
    <w:p w14:paraId="2CACC3BE" w14:textId="13D50983" w:rsidR="00C54BF4" w:rsidRDefault="00C54BF4" w:rsidP="006C33D0">
      <w:r w:rsidRPr="00C54BF4">
        <w:rPr>
          <w:b/>
        </w:rPr>
        <w:t>Vote</w:t>
      </w:r>
      <w:r>
        <w:t>: note as proposed</w:t>
      </w:r>
      <w:r>
        <w:br/>
        <w:t>In favor: 7</w:t>
      </w:r>
      <w:r>
        <w:br/>
        <w:t>Against: 0</w:t>
      </w:r>
      <w:r>
        <w:br/>
      </w:r>
      <w:r w:rsidRPr="00C54BF4">
        <w:rPr>
          <w:b/>
        </w:rPr>
        <w:t>Outcome</w:t>
      </w:r>
      <w:r>
        <w:t xml:space="preserve">: </w:t>
      </w:r>
      <w:r w:rsidR="0057489F" w:rsidRPr="0057489F">
        <w:rPr>
          <w:highlight w:val="lightGray"/>
        </w:rPr>
        <w:t>paragraphs 1-3 are accepted</w:t>
      </w:r>
      <w:r w:rsidR="0057489F">
        <w:t>, the rest are to be reworked (HW for PR, TA, MZ, MR)</w:t>
      </w:r>
      <w:r>
        <w:t xml:space="preserve">. Details in the </w:t>
      </w:r>
      <w:hyperlink w:anchor="_F28_Expression_Creation" w:history="1">
        <w:r w:rsidRPr="00205799">
          <w:rPr>
            <w:rStyle w:val="Hyperlink"/>
          </w:rPr>
          <w:t>appendix</w:t>
        </w:r>
      </w:hyperlink>
      <w:r>
        <w:t xml:space="preserve">. </w:t>
      </w:r>
    </w:p>
    <w:p w14:paraId="6EDAA5FA" w14:textId="366F1C25" w:rsidR="0057489F" w:rsidRDefault="0057489F" w:rsidP="00EB2FBB">
      <w:pPr>
        <w:pStyle w:val="Heading5"/>
      </w:pPr>
      <w:r>
        <w:lastRenderedPageBreak/>
        <w:t>Deprecate R18 created (was created by) [D: F28, R: F5]</w:t>
      </w:r>
    </w:p>
    <w:p w14:paraId="101267FD" w14:textId="01DA9CFF" w:rsidR="0057489F" w:rsidRDefault="00F90191" w:rsidP="0057489F">
      <w:r>
        <w:t xml:space="preserve">Since F28 isA E12 then it must necessarily produce an F5 Item. If the P108 has produced an instance of E24 Physical Human Made </w:t>
      </w:r>
      <w:r w:rsidR="005649A9">
        <w:t>Thing</w:t>
      </w:r>
      <w:r>
        <w:t xml:space="preserve">, which, in its turn also instantiates a F5, then R18 becomes completely superfluous. </w:t>
      </w:r>
    </w:p>
    <w:p w14:paraId="09C5A8AE" w14:textId="0F1F81D8" w:rsidR="00F90191" w:rsidRDefault="00F90191" w:rsidP="0057489F">
      <w:r>
        <w:t>The quantification as it is, i.e. many-to-many, necessary (</w:t>
      </w:r>
      <w:r w:rsidRPr="00F90191">
        <w:t>1,n:0,n</w:t>
      </w:r>
      <w:r>
        <w:t>), is wrong, the quantification of the super</w:t>
      </w:r>
      <w:r w:rsidR="005649A9">
        <w:t xml:space="preserve">property being stricter and expressing that for each instance of E24 Physical Human Made Thing, there must be exactly one E12 Production activity that resulted in its coming into being. </w:t>
      </w:r>
    </w:p>
    <w:p w14:paraId="6480E91E" w14:textId="76B2A958" w:rsidR="00E54029" w:rsidRDefault="005649A9" w:rsidP="0018701E">
      <w:r w:rsidRPr="005649A9">
        <w:rPr>
          <w:b/>
        </w:rPr>
        <w:t>Proposal</w:t>
      </w:r>
      <w:r>
        <w:t>: Deprecate it, it is completely covered by the semantics of P108</w:t>
      </w:r>
      <w:r>
        <w:br/>
      </w:r>
      <w:r w:rsidRPr="005649A9">
        <w:rPr>
          <w:b/>
        </w:rPr>
        <w:t>Vote</w:t>
      </w:r>
      <w:r>
        <w:t>: to accept</w:t>
      </w:r>
      <w:r>
        <w:br/>
        <w:t>In favor: 5</w:t>
      </w:r>
      <w:r>
        <w:br/>
        <w:t>Against: none</w:t>
      </w:r>
      <w:r>
        <w:br/>
      </w:r>
      <w:r w:rsidRPr="005649A9">
        <w:rPr>
          <w:b/>
        </w:rPr>
        <w:t>Outcome</w:t>
      </w:r>
      <w:r>
        <w:t>: accepted</w:t>
      </w:r>
    </w:p>
    <w:p w14:paraId="3F17903A" w14:textId="77777777" w:rsidR="002E3DF3" w:rsidRPr="00C1735A" w:rsidRDefault="002E3DF3" w:rsidP="0018701E">
      <w:pPr>
        <w:rPr>
          <w:noProof/>
        </w:rPr>
      </w:pPr>
    </w:p>
    <w:p w14:paraId="6A528A49" w14:textId="7CC5B384" w:rsidR="00E4651E" w:rsidRPr="00026C86" w:rsidRDefault="00E4651E" w:rsidP="00E4651E">
      <w:pPr>
        <w:pStyle w:val="Heading1"/>
        <w:rPr>
          <w:noProof/>
        </w:rPr>
      </w:pPr>
      <w:bookmarkStart w:id="24" w:name="_Toc97035853"/>
      <w:r w:rsidRPr="00026C86">
        <w:rPr>
          <w:noProof/>
        </w:rPr>
        <w:t>Thursday 10</w:t>
      </w:r>
      <w:r w:rsidRPr="00026C86">
        <w:rPr>
          <w:noProof/>
          <w:vertAlign w:val="superscript"/>
        </w:rPr>
        <w:t>th</w:t>
      </w:r>
      <w:r w:rsidRPr="00026C86">
        <w:rPr>
          <w:noProof/>
        </w:rPr>
        <w:t xml:space="preserve"> February 2022</w:t>
      </w:r>
      <w:bookmarkEnd w:id="24"/>
    </w:p>
    <w:p w14:paraId="4784CBEF" w14:textId="12239FBB" w:rsidR="00EB6690" w:rsidRPr="00026C86" w:rsidRDefault="00736366" w:rsidP="00736366">
      <w:pPr>
        <w:pStyle w:val="Heading2"/>
        <w:rPr>
          <w:noProof/>
        </w:rPr>
      </w:pPr>
      <w:bookmarkStart w:id="25" w:name="_Toc97035854"/>
      <w:r w:rsidRPr="00026C86">
        <w:rPr>
          <w:noProof/>
        </w:rPr>
        <w:t>Issue 559: Scope note of O12 has dimension (is dimension of)</w:t>
      </w:r>
      <w:bookmarkEnd w:id="25"/>
    </w:p>
    <w:p w14:paraId="5CDD875B" w14:textId="65A0918F" w:rsidR="002C19A3" w:rsidRPr="00026C86" w:rsidRDefault="00736366" w:rsidP="002C19A3">
      <w:pPr>
        <w:rPr>
          <w:noProof/>
        </w:rPr>
      </w:pPr>
      <w:r w:rsidRPr="00026C86">
        <w:rPr>
          <w:noProof/>
        </w:rPr>
        <w:t xml:space="preserve">The SIG reviewed HW by MD </w:t>
      </w:r>
      <w:r w:rsidR="000244BC" w:rsidRPr="00026C86">
        <w:rPr>
          <w:noProof/>
        </w:rPr>
        <w:t>(rendering the axiom of equivalence between O12 and P43 from E18 and specializations thereof in prose)</w:t>
      </w:r>
    </w:p>
    <w:p w14:paraId="5BFD0FB0" w14:textId="3C59A537" w:rsidR="000244BC" w:rsidRPr="00026C86" w:rsidRDefault="000244BC" w:rsidP="000244BC">
      <w:pPr>
        <w:rPr>
          <w:noProof/>
        </w:rPr>
      </w:pPr>
      <w:r w:rsidRPr="00026C86">
        <w:rPr>
          <w:b/>
          <w:bCs/>
          <w:noProof/>
        </w:rPr>
        <w:t>The axiom reads:</w:t>
      </w:r>
      <w:r w:rsidRPr="00026C86">
        <w:rPr>
          <w:noProof/>
        </w:rPr>
        <w:t xml:space="preserve"> </w:t>
      </w:r>
      <w:bookmarkStart w:id="26" w:name="_Hlk96077691"/>
      <w:r w:rsidRPr="00026C86">
        <w:rPr>
          <w:noProof/>
        </w:rPr>
        <w:t>In case the instance of S15 Observable Entity is more specifically an instance of E18 Physical Thing, using the property </w:t>
      </w:r>
      <w:r w:rsidRPr="00026C86">
        <w:rPr>
          <w:i/>
          <w:iCs/>
          <w:noProof/>
        </w:rPr>
        <w:t>O12 has dimension (is dimension of)</w:t>
      </w:r>
      <w:r w:rsidRPr="00026C86">
        <w:rPr>
          <w:noProof/>
        </w:rPr>
        <w:t> is equivalent to using the property </w:t>
      </w:r>
      <w:r w:rsidRPr="00026C86">
        <w:rPr>
          <w:i/>
          <w:iCs/>
          <w:noProof/>
        </w:rPr>
        <w:t>P43 has dimension (is dimension of).</w:t>
      </w:r>
      <w:r w:rsidRPr="00026C86">
        <w:rPr>
          <w:noProof/>
        </w:rPr>
        <w:t> In other words, using the one implies the other.</w:t>
      </w:r>
      <w:bookmarkEnd w:id="26"/>
    </w:p>
    <w:p w14:paraId="56240A64" w14:textId="492DCD77" w:rsidR="000244BC" w:rsidRPr="00026C86" w:rsidRDefault="000244BC" w:rsidP="000244BC">
      <w:pPr>
        <w:rPr>
          <w:noProof/>
        </w:rPr>
      </w:pPr>
      <w:r w:rsidRPr="00026C86">
        <w:rPr>
          <w:noProof/>
        </w:rPr>
        <w:t xml:space="preserve">Vote to incorporate the above text in the scope note of O12 has dimension: </w:t>
      </w:r>
      <w:r w:rsidRPr="00026C86">
        <w:rPr>
          <w:noProof/>
        </w:rPr>
        <w:br/>
        <w:t>In favor: 11</w:t>
      </w:r>
      <w:r w:rsidRPr="00026C86">
        <w:rPr>
          <w:noProof/>
        </w:rPr>
        <w:br/>
        <w:t>Against: none</w:t>
      </w:r>
      <w:r w:rsidRPr="00026C86">
        <w:rPr>
          <w:noProof/>
        </w:rPr>
        <w:br/>
        <w:t>Outcome: Accepted</w:t>
      </w:r>
    </w:p>
    <w:p w14:paraId="7D301961" w14:textId="62B6D6CB" w:rsidR="000244BC" w:rsidRPr="00026C86" w:rsidRDefault="000244BC" w:rsidP="000244BC">
      <w:pPr>
        <w:rPr>
          <w:noProof/>
        </w:rPr>
      </w:pPr>
      <w:r w:rsidRPr="00026C86">
        <w:rPr>
          <w:b/>
          <w:bCs/>
          <w:noProof/>
        </w:rPr>
        <w:t>Decision</w:t>
      </w:r>
      <w:r w:rsidRPr="00026C86">
        <w:rPr>
          <w:noProof/>
        </w:rPr>
        <w:t xml:space="preserve">: edit the scope note </w:t>
      </w:r>
      <w:hyperlink w:anchor="_559:_Scope_note" w:history="1">
        <w:r w:rsidRPr="00026C86">
          <w:rPr>
            <w:rStyle w:val="Hyperlink"/>
            <w:noProof/>
          </w:rPr>
          <w:t>accordingly</w:t>
        </w:r>
      </w:hyperlink>
      <w:r w:rsidRPr="00026C86">
        <w:rPr>
          <w:b/>
          <w:bCs/>
          <w:noProof/>
        </w:rPr>
        <w:t>, close issue</w:t>
      </w:r>
      <w:r w:rsidRPr="00026C86">
        <w:rPr>
          <w:noProof/>
        </w:rPr>
        <w:t xml:space="preserve">. </w:t>
      </w:r>
    </w:p>
    <w:p w14:paraId="1B5B05C3" w14:textId="1667F14F" w:rsidR="00D20716" w:rsidRPr="00026C86" w:rsidRDefault="00D20716" w:rsidP="00D20716">
      <w:pPr>
        <w:pStyle w:val="Heading2"/>
        <w:rPr>
          <w:noProof/>
        </w:rPr>
      </w:pPr>
      <w:bookmarkStart w:id="27" w:name="_Toc97035855"/>
      <w:r w:rsidRPr="00026C86">
        <w:rPr>
          <w:noProof/>
        </w:rPr>
        <w:t>Issue 578: Property labels, minor correction</w:t>
      </w:r>
      <w:bookmarkEnd w:id="27"/>
    </w:p>
    <w:p w14:paraId="2CA11F32" w14:textId="40F77AEF" w:rsidR="00D20716" w:rsidRPr="00026C86" w:rsidRDefault="00D20716" w:rsidP="00D20716">
      <w:pPr>
        <w:rPr>
          <w:noProof/>
        </w:rPr>
      </w:pPr>
      <w:r w:rsidRPr="00026C86">
        <w:rPr>
          <w:noProof/>
        </w:rPr>
        <w:t xml:space="preserve">GB presented the issue (misnomer for </w:t>
      </w:r>
      <w:r w:rsidRPr="00026C86">
        <w:rPr>
          <w:i/>
          <w:iCs/>
          <w:noProof/>
        </w:rPr>
        <w:t>O19i was encountered at</w:t>
      </w:r>
      <w:r w:rsidRPr="00026C86">
        <w:rPr>
          <w:noProof/>
        </w:rPr>
        <w:t xml:space="preserve">) and the alternative labels proposed: </w:t>
      </w:r>
    </w:p>
    <w:p w14:paraId="71340308" w14:textId="12DB3287" w:rsidR="00D20716" w:rsidRPr="00026C86" w:rsidRDefault="00D20716" w:rsidP="00D20716">
      <w:pPr>
        <w:pStyle w:val="ListParagraph"/>
        <w:numPr>
          <w:ilvl w:val="0"/>
          <w:numId w:val="10"/>
        </w:numPr>
        <w:rPr>
          <w:noProof/>
        </w:rPr>
      </w:pPr>
      <w:r w:rsidRPr="00026C86">
        <w:rPr>
          <w:noProof/>
        </w:rPr>
        <w:t>was object encountered during</w:t>
      </w:r>
    </w:p>
    <w:p w14:paraId="7E2E1106" w14:textId="3A680FED" w:rsidR="00D20716" w:rsidRPr="00026C86" w:rsidRDefault="00D20716" w:rsidP="00D20716">
      <w:pPr>
        <w:pStyle w:val="ListParagraph"/>
        <w:numPr>
          <w:ilvl w:val="0"/>
          <w:numId w:val="10"/>
        </w:numPr>
        <w:rPr>
          <w:noProof/>
        </w:rPr>
      </w:pPr>
      <w:r w:rsidRPr="00026C86">
        <w:rPr>
          <w:noProof/>
        </w:rPr>
        <w:t>was object encountered in</w:t>
      </w:r>
    </w:p>
    <w:p w14:paraId="4537CEEA" w14:textId="13C4543A" w:rsidR="00D20716" w:rsidRPr="00026C86" w:rsidRDefault="00D20716" w:rsidP="00D20716">
      <w:pPr>
        <w:pStyle w:val="ListParagraph"/>
        <w:numPr>
          <w:ilvl w:val="0"/>
          <w:numId w:val="10"/>
        </w:numPr>
        <w:rPr>
          <w:noProof/>
        </w:rPr>
      </w:pPr>
      <w:r w:rsidRPr="00026C86">
        <w:rPr>
          <w:noProof/>
        </w:rPr>
        <w:t>was object encountered through</w:t>
      </w:r>
    </w:p>
    <w:p w14:paraId="7A179022" w14:textId="7F77B753" w:rsidR="00D20716" w:rsidRPr="00026C86" w:rsidRDefault="00D20716" w:rsidP="00D20716">
      <w:pPr>
        <w:pStyle w:val="ListParagraph"/>
        <w:numPr>
          <w:ilvl w:val="0"/>
          <w:numId w:val="10"/>
        </w:numPr>
        <w:rPr>
          <w:noProof/>
        </w:rPr>
      </w:pPr>
      <w:r w:rsidRPr="00026C86">
        <w:rPr>
          <w:noProof/>
        </w:rPr>
        <w:t>was object encountered by</w:t>
      </w:r>
    </w:p>
    <w:p w14:paraId="2EC0ED9B" w14:textId="0604D345" w:rsidR="00D20716" w:rsidRPr="00026C86" w:rsidRDefault="00D20716" w:rsidP="002E3DF3">
      <w:pPr>
        <w:keepNext/>
        <w:rPr>
          <w:noProof/>
        </w:rPr>
      </w:pPr>
      <w:r w:rsidRPr="00026C86">
        <w:rPr>
          <w:b/>
          <w:bCs/>
          <w:noProof/>
        </w:rPr>
        <w:t xml:space="preserve">Discussion: </w:t>
      </w:r>
      <w:r w:rsidRPr="00026C86">
        <w:rPr>
          <w:noProof/>
        </w:rPr>
        <w:t xml:space="preserve">Consistency dictates either use of “by” or “in”, but “through” seems more natural to the native speakers of English. </w:t>
      </w:r>
    </w:p>
    <w:p w14:paraId="218F8B74" w14:textId="77777777" w:rsidR="00D20716" w:rsidRPr="00026C86" w:rsidRDefault="00D20716" w:rsidP="00D20716">
      <w:pPr>
        <w:rPr>
          <w:noProof/>
        </w:rPr>
      </w:pPr>
      <w:r w:rsidRPr="00026C86">
        <w:rPr>
          <w:noProof/>
        </w:rPr>
        <w:t xml:space="preserve">A series of votes took place: </w:t>
      </w:r>
    </w:p>
    <w:p w14:paraId="3A1F2BA3" w14:textId="106E1278" w:rsidR="00D20716" w:rsidRPr="00026C86" w:rsidRDefault="00D20716" w:rsidP="00D20716">
      <w:pPr>
        <w:pStyle w:val="ListParagraph"/>
        <w:numPr>
          <w:ilvl w:val="0"/>
          <w:numId w:val="13"/>
        </w:numPr>
        <w:rPr>
          <w:noProof/>
        </w:rPr>
      </w:pPr>
      <w:r w:rsidRPr="00026C86">
        <w:rPr>
          <w:noProof/>
        </w:rPr>
        <w:t>to indicate whether SIG members favor the change of label (</w:t>
      </w:r>
      <w:r w:rsidRPr="00026C86">
        <w:rPr>
          <w:i/>
          <w:iCs/>
          <w:noProof/>
        </w:rPr>
        <w:t xml:space="preserve">encountered </w:t>
      </w:r>
      <w:r w:rsidRPr="00026C86">
        <w:rPr>
          <w:b/>
          <w:bCs/>
          <w:i/>
          <w:iCs/>
          <w:noProof/>
          <w:u w:val="single"/>
        </w:rPr>
        <w:t>at</w:t>
      </w:r>
      <w:r w:rsidRPr="00026C86">
        <w:rPr>
          <w:noProof/>
        </w:rPr>
        <w:t xml:space="preserve"> seems to evoke a strong locative meeting)</w:t>
      </w:r>
      <w:r w:rsidR="00EB0105" w:rsidRPr="00026C86">
        <w:rPr>
          <w:noProof/>
        </w:rPr>
        <w:t>:</w:t>
      </w:r>
      <w:r w:rsidR="00EB0105" w:rsidRPr="00026C86">
        <w:rPr>
          <w:noProof/>
        </w:rPr>
        <w:br/>
        <w:t>in favor: 9</w:t>
      </w:r>
      <w:r w:rsidR="00EB0105" w:rsidRPr="00026C86">
        <w:rPr>
          <w:noProof/>
        </w:rPr>
        <w:br/>
        <w:t>against: none</w:t>
      </w:r>
      <w:r w:rsidR="00EB0105" w:rsidRPr="00026C86">
        <w:rPr>
          <w:noProof/>
        </w:rPr>
        <w:br/>
      </w:r>
      <w:r w:rsidR="00EB0105" w:rsidRPr="00026C86">
        <w:rPr>
          <w:b/>
          <w:bCs/>
          <w:noProof/>
        </w:rPr>
        <w:t>Outcome</w:t>
      </w:r>
      <w:r w:rsidR="00EB0105" w:rsidRPr="00026C86">
        <w:rPr>
          <w:noProof/>
        </w:rPr>
        <w:t xml:space="preserve">: It will change. </w:t>
      </w:r>
    </w:p>
    <w:p w14:paraId="69C74235" w14:textId="40D118CE" w:rsidR="00EB0105" w:rsidRPr="00026C86" w:rsidRDefault="00EB0105" w:rsidP="00961A60">
      <w:pPr>
        <w:pStyle w:val="ListParagraph"/>
        <w:numPr>
          <w:ilvl w:val="1"/>
          <w:numId w:val="13"/>
        </w:numPr>
        <w:rPr>
          <w:noProof/>
        </w:rPr>
      </w:pPr>
      <w:r w:rsidRPr="00026C86">
        <w:rPr>
          <w:noProof/>
        </w:rPr>
        <w:lastRenderedPageBreak/>
        <w:t xml:space="preserve">change </w:t>
      </w:r>
      <w:r w:rsidRPr="00026C86">
        <w:rPr>
          <w:i/>
          <w:iCs/>
          <w:noProof/>
        </w:rPr>
        <w:t xml:space="preserve">encountered </w:t>
      </w:r>
      <w:r w:rsidRPr="00026C86">
        <w:rPr>
          <w:b/>
          <w:bCs/>
          <w:i/>
          <w:iCs/>
          <w:noProof/>
          <w:u w:val="single"/>
        </w:rPr>
        <w:t>at</w:t>
      </w:r>
      <w:r w:rsidRPr="00026C86">
        <w:rPr>
          <w:noProof/>
        </w:rPr>
        <w:t xml:space="preserve"> with </w:t>
      </w:r>
      <w:r w:rsidRPr="00026C86">
        <w:rPr>
          <w:i/>
          <w:iCs/>
          <w:noProof/>
        </w:rPr>
        <w:t xml:space="preserve">encountered </w:t>
      </w:r>
      <w:r w:rsidRPr="00026C86">
        <w:rPr>
          <w:b/>
          <w:bCs/>
          <w:i/>
          <w:iCs/>
          <w:noProof/>
          <w:u w:val="single"/>
        </w:rPr>
        <w:t>during</w:t>
      </w:r>
      <w:r w:rsidRPr="00026C86">
        <w:rPr>
          <w:noProof/>
        </w:rPr>
        <w:t xml:space="preserve"> </w:t>
      </w:r>
      <w:r w:rsidRPr="00026C86">
        <w:rPr>
          <w:noProof/>
        </w:rPr>
        <w:br/>
        <w:t>in favor: none</w:t>
      </w:r>
      <w:r w:rsidRPr="00026C86">
        <w:rPr>
          <w:noProof/>
        </w:rPr>
        <w:br/>
        <w:t>against: 9</w:t>
      </w:r>
      <w:r w:rsidRPr="00026C86">
        <w:rPr>
          <w:noProof/>
        </w:rPr>
        <w:br/>
      </w:r>
      <w:r w:rsidRPr="00026C86">
        <w:rPr>
          <w:b/>
          <w:bCs/>
          <w:noProof/>
        </w:rPr>
        <w:t>Outcome</w:t>
      </w:r>
      <w:r w:rsidRPr="00026C86">
        <w:rPr>
          <w:noProof/>
        </w:rPr>
        <w:t>: rejected</w:t>
      </w:r>
    </w:p>
    <w:p w14:paraId="3FCFEC16" w14:textId="50F9632A" w:rsidR="00EB0105" w:rsidRPr="00026C86" w:rsidRDefault="00EB0105" w:rsidP="00961A60">
      <w:pPr>
        <w:pStyle w:val="ListParagraph"/>
        <w:numPr>
          <w:ilvl w:val="1"/>
          <w:numId w:val="13"/>
        </w:numPr>
        <w:rPr>
          <w:noProof/>
        </w:rPr>
      </w:pPr>
      <w:r w:rsidRPr="00026C86">
        <w:rPr>
          <w:noProof/>
        </w:rPr>
        <w:t xml:space="preserve">change </w:t>
      </w:r>
      <w:r w:rsidRPr="00026C86">
        <w:rPr>
          <w:i/>
          <w:iCs/>
          <w:noProof/>
        </w:rPr>
        <w:t xml:space="preserve">encountered </w:t>
      </w:r>
      <w:r w:rsidRPr="00026C86">
        <w:rPr>
          <w:b/>
          <w:bCs/>
          <w:i/>
          <w:iCs/>
          <w:noProof/>
          <w:u w:val="single"/>
        </w:rPr>
        <w:t>at</w:t>
      </w:r>
      <w:r w:rsidRPr="00026C86">
        <w:rPr>
          <w:noProof/>
        </w:rPr>
        <w:t xml:space="preserve"> with </w:t>
      </w:r>
      <w:r w:rsidRPr="00026C86">
        <w:rPr>
          <w:i/>
          <w:iCs/>
          <w:noProof/>
        </w:rPr>
        <w:t xml:space="preserve">encountered </w:t>
      </w:r>
      <w:r w:rsidRPr="00026C86">
        <w:rPr>
          <w:b/>
          <w:bCs/>
          <w:i/>
          <w:iCs/>
          <w:noProof/>
          <w:u w:val="single"/>
        </w:rPr>
        <w:t>in</w:t>
      </w:r>
      <w:r w:rsidRPr="00026C86">
        <w:rPr>
          <w:noProof/>
        </w:rPr>
        <w:t xml:space="preserve"> </w:t>
      </w:r>
      <w:r w:rsidRPr="00026C86">
        <w:rPr>
          <w:noProof/>
        </w:rPr>
        <w:br/>
        <w:t>in favor: none</w:t>
      </w:r>
      <w:r w:rsidRPr="00026C86">
        <w:rPr>
          <w:noProof/>
        </w:rPr>
        <w:br/>
        <w:t>against: 9</w:t>
      </w:r>
      <w:r w:rsidRPr="00026C86">
        <w:rPr>
          <w:noProof/>
        </w:rPr>
        <w:br/>
      </w:r>
      <w:r w:rsidRPr="00026C86">
        <w:rPr>
          <w:b/>
          <w:bCs/>
          <w:noProof/>
        </w:rPr>
        <w:t>Outcome</w:t>
      </w:r>
      <w:r w:rsidRPr="00026C86">
        <w:rPr>
          <w:noProof/>
        </w:rPr>
        <w:t>: rejected</w:t>
      </w:r>
    </w:p>
    <w:p w14:paraId="26A0DB77" w14:textId="376D3D32" w:rsidR="00EB0105" w:rsidRPr="00026C86" w:rsidRDefault="00EB0105" w:rsidP="00961A60">
      <w:pPr>
        <w:pStyle w:val="ListParagraph"/>
        <w:numPr>
          <w:ilvl w:val="1"/>
          <w:numId w:val="13"/>
        </w:numPr>
        <w:rPr>
          <w:noProof/>
        </w:rPr>
      </w:pPr>
      <w:r w:rsidRPr="00026C86">
        <w:rPr>
          <w:noProof/>
        </w:rPr>
        <w:t xml:space="preserve">change </w:t>
      </w:r>
      <w:r w:rsidRPr="00026C86">
        <w:rPr>
          <w:i/>
          <w:iCs/>
          <w:noProof/>
        </w:rPr>
        <w:t xml:space="preserve">encountered </w:t>
      </w:r>
      <w:r w:rsidRPr="00026C86">
        <w:rPr>
          <w:b/>
          <w:bCs/>
          <w:i/>
          <w:iCs/>
          <w:noProof/>
          <w:u w:val="single"/>
        </w:rPr>
        <w:t>at</w:t>
      </w:r>
      <w:r w:rsidRPr="00026C86">
        <w:rPr>
          <w:noProof/>
        </w:rPr>
        <w:t xml:space="preserve"> with </w:t>
      </w:r>
      <w:r w:rsidRPr="00026C86">
        <w:rPr>
          <w:i/>
          <w:iCs/>
          <w:noProof/>
        </w:rPr>
        <w:t xml:space="preserve">encountered </w:t>
      </w:r>
      <w:r w:rsidRPr="00026C86">
        <w:rPr>
          <w:b/>
          <w:bCs/>
          <w:i/>
          <w:iCs/>
          <w:noProof/>
          <w:u w:val="single"/>
        </w:rPr>
        <w:t>through</w:t>
      </w:r>
      <w:r w:rsidRPr="00026C86">
        <w:rPr>
          <w:noProof/>
        </w:rPr>
        <w:t xml:space="preserve"> </w:t>
      </w:r>
      <w:r w:rsidRPr="00026C86">
        <w:rPr>
          <w:noProof/>
        </w:rPr>
        <w:br/>
        <w:t>in favor: 9</w:t>
      </w:r>
      <w:r w:rsidRPr="00026C86">
        <w:rPr>
          <w:noProof/>
        </w:rPr>
        <w:br/>
        <w:t>against: 2</w:t>
      </w:r>
      <w:r w:rsidRPr="00026C86">
        <w:rPr>
          <w:noProof/>
        </w:rPr>
        <w:br/>
      </w:r>
      <w:r w:rsidRPr="00026C86">
        <w:rPr>
          <w:b/>
          <w:bCs/>
          <w:noProof/>
        </w:rPr>
        <w:t>Outcome</w:t>
      </w:r>
      <w:r w:rsidRPr="00026C86">
        <w:rPr>
          <w:noProof/>
        </w:rPr>
        <w:t>: accepted</w:t>
      </w:r>
    </w:p>
    <w:p w14:paraId="74D179E2" w14:textId="1B4D728A" w:rsidR="00EB0105" w:rsidRPr="00026C86" w:rsidRDefault="00EB0105" w:rsidP="00961A60">
      <w:pPr>
        <w:pStyle w:val="ListParagraph"/>
        <w:numPr>
          <w:ilvl w:val="1"/>
          <w:numId w:val="13"/>
        </w:numPr>
        <w:rPr>
          <w:noProof/>
        </w:rPr>
      </w:pPr>
      <w:r w:rsidRPr="00026C86">
        <w:rPr>
          <w:noProof/>
        </w:rPr>
        <w:t xml:space="preserve">change </w:t>
      </w:r>
      <w:r w:rsidRPr="00026C86">
        <w:rPr>
          <w:i/>
          <w:iCs/>
          <w:noProof/>
        </w:rPr>
        <w:t xml:space="preserve">encountered </w:t>
      </w:r>
      <w:r w:rsidRPr="00026C86">
        <w:rPr>
          <w:b/>
          <w:bCs/>
          <w:i/>
          <w:iCs/>
          <w:noProof/>
          <w:u w:val="single"/>
        </w:rPr>
        <w:t>at</w:t>
      </w:r>
      <w:r w:rsidRPr="00026C86">
        <w:rPr>
          <w:noProof/>
        </w:rPr>
        <w:t xml:space="preserve"> with </w:t>
      </w:r>
      <w:r w:rsidRPr="00026C86">
        <w:rPr>
          <w:i/>
          <w:iCs/>
          <w:noProof/>
        </w:rPr>
        <w:t xml:space="preserve">encountered </w:t>
      </w:r>
      <w:r w:rsidRPr="00026C86">
        <w:rPr>
          <w:b/>
          <w:bCs/>
          <w:i/>
          <w:iCs/>
          <w:noProof/>
          <w:u w:val="single"/>
        </w:rPr>
        <w:t>by</w:t>
      </w:r>
      <w:r w:rsidRPr="00026C86">
        <w:rPr>
          <w:noProof/>
        </w:rPr>
        <w:t xml:space="preserve"> </w:t>
      </w:r>
      <w:r w:rsidRPr="00026C86">
        <w:rPr>
          <w:noProof/>
        </w:rPr>
        <w:br/>
        <w:t>in favor: 3</w:t>
      </w:r>
      <w:r w:rsidRPr="00026C86">
        <w:rPr>
          <w:noProof/>
        </w:rPr>
        <w:br/>
        <w:t>against: 6</w:t>
      </w:r>
      <w:r w:rsidRPr="00026C86">
        <w:rPr>
          <w:noProof/>
        </w:rPr>
        <w:br/>
        <w:t>Outcome: rejected</w:t>
      </w:r>
    </w:p>
    <w:p w14:paraId="54F445B7" w14:textId="082E6837" w:rsidR="00EB0105" w:rsidRPr="00026C86" w:rsidRDefault="00EB0105" w:rsidP="00EB0105">
      <w:pPr>
        <w:rPr>
          <w:noProof/>
        </w:rPr>
      </w:pPr>
      <w:r w:rsidRPr="00026C86">
        <w:rPr>
          <w:b/>
          <w:bCs/>
          <w:noProof/>
        </w:rPr>
        <w:t>Decision</w:t>
      </w:r>
      <w:r w:rsidRPr="00026C86">
        <w:rPr>
          <w:noProof/>
        </w:rPr>
        <w:t xml:space="preserve">: change the inverse property label O19i encountered at to O19i encountered through; update CRMsci accordingly. </w:t>
      </w:r>
      <w:r w:rsidRPr="00026C86">
        <w:rPr>
          <w:noProof/>
          <w:u w:val="single"/>
        </w:rPr>
        <w:t>Close issue</w:t>
      </w:r>
      <w:r w:rsidRPr="00026C86">
        <w:rPr>
          <w:noProof/>
        </w:rPr>
        <w:t xml:space="preserve">. </w:t>
      </w:r>
    </w:p>
    <w:p w14:paraId="176D96FF" w14:textId="323379C4" w:rsidR="00982777" w:rsidRPr="00026C86" w:rsidRDefault="00961A60" w:rsidP="00961A60">
      <w:pPr>
        <w:pStyle w:val="Heading2"/>
        <w:rPr>
          <w:noProof/>
        </w:rPr>
      </w:pPr>
      <w:bookmarkStart w:id="28" w:name="_Toc97035856"/>
      <w:r w:rsidRPr="00026C86">
        <w:rPr>
          <w:noProof/>
        </w:rPr>
        <w:t>Issue 524: reformulate the scope notes for O19, O21</w:t>
      </w:r>
      <w:bookmarkEnd w:id="28"/>
    </w:p>
    <w:p w14:paraId="22ABAE36" w14:textId="77777777" w:rsidR="00026C86" w:rsidRPr="00026C86" w:rsidRDefault="002842CB" w:rsidP="00183356">
      <w:pPr>
        <w:rPr>
          <w:noProof/>
        </w:rPr>
      </w:pPr>
      <w:r w:rsidRPr="00026C86">
        <w:rPr>
          <w:noProof/>
        </w:rPr>
        <w:t xml:space="preserve">The issue was about redrafting the scope notes and labels for O19 encountered object (object encountered at) and O21 encountered at (witnessed encounter), formerly known as found object (object found at) and </w:t>
      </w:r>
      <w:r w:rsidR="00722E45" w:rsidRPr="00026C86">
        <w:rPr>
          <w:noProof/>
        </w:rPr>
        <w:t>found at (</w:t>
      </w:r>
      <w:r w:rsidR="00026C86" w:rsidRPr="00026C86">
        <w:rPr>
          <w:noProof/>
        </w:rPr>
        <w:t xml:space="preserve">witnessed), respectively. The scope notes and the labels were altered according to what was decided for that issue and subsequently the issue closed. </w:t>
      </w:r>
    </w:p>
    <w:p w14:paraId="11AE514F" w14:textId="77777777" w:rsidR="00026C86" w:rsidRPr="00026C86" w:rsidRDefault="00026C86" w:rsidP="00183356">
      <w:pPr>
        <w:rPr>
          <w:noProof/>
        </w:rPr>
      </w:pPr>
      <w:r w:rsidRPr="00026C86">
        <w:rPr>
          <w:noProof/>
        </w:rPr>
        <w:t>An oversight: the labels of the properties were never changed in the examples. Do we need to vote on that or not?</w:t>
      </w:r>
    </w:p>
    <w:p w14:paraId="4FE22FE0" w14:textId="77777777" w:rsidR="00EA5DA0" w:rsidRDefault="00026C86" w:rsidP="00183356">
      <w:pPr>
        <w:rPr>
          <w:noProof/>
        </w:rPr>
      </w:pPr>
      <w:r w:rsidRPr="00026C86">
        <w:rPr>
          <w:b/>
          <w:bCs/>
          <w:noProof/>
        </w:rPr>
        <w:t>Decision</w:t>
      </w:r>
      <w:r w:rsidRPr="00026C86">
        <w:rPr>
          <w:noProof/>
        </w:rPr>
        <w:t xml:space="preserve">: it’s an editorial change, to be implemented without further ado. </w:t>
      </w:r>
    </w:p>
    <w:p w14:paraId="346C419D" w14:textId="1B755D2D" w:rsidR="002C2785" w:rsidRDefault="00344905" w:rsidP="008301F4">
      <w:pPr>
        <w:pStyle w:val="Heading2"/>
        <w:rPr>
          <w:noProof/>
        </w:rPr>
      </w:pPr>
      <w:bookmarkStart w:id="29" w:name="_Toc97035857"/>
      <w:r>
        <w:rPr>
          <w:noProof/>
        </w:rPr>
        <w:t>531: Observable Entity</w:t>
      </w:r>
      <w:bookmarkEnd w:id="29"/>
    </w:p>
    <w:p w14:paraId="00843BA7" w14:textId="23F633C0" w:rsidR="004D15C3" w:rsidRPr="004D15C3" w:rsidRDefault="004D15C3" w:rsidP="004D15C3">
      <w:commentRangeStart w:id="30"/>
      <w:r>
        <w:t xml:space="preserve">MD outlined the present state of the issue -proposed to split the issue in two parts: (1) finish updating S4 Observation (addition of new example -HW by AK) and </w:t>
      </w:r>
      <w:r w:rsidR="00746D3E">
        <w:t xml:space="preserve">(2) work on the class Sxx Observable Situation. </w:t>
      </w:r>
      <w:commentRangeEnd w:id="30"/>
      <w:r w:rsidR="005B23AE">
        <w:rPr>
          <w:rStyle w:val="CommentReference"/>
        </w:rPr>
        <w:commentReference w:id="30"/>
      </w:r>
    </w:p>
    <w:p w14:paraId="6C89D048" w14:textId="5778C334" w:rsidR="008301F4" w:rsidRDefault="008301F4" w:rsidP="00DF44DD">
      <w:pPr>
        <w:pStyle w:val="ListParagraph"/>
        <w:numPr>
          <w:ilvl w:val="0"/>
          <w:numId w:val="14"/>
        </w:numPr>
      </w:pPr>
      <w:r w:rsidRPr="00DF44DD">
        <w:rPr>
          <w:b/>
          <w:bCs/>
        </w:rPr>
        <w:t xml:space="preserve">MD presented HW (updated the </w:t>
      </w:r>
      <w:r w:rsidRPr="00DF44DD">
        <w:rPr>
          <w:b/>
          <w:bCs/>
          <w:u w:val="single"/>
        </w:rPr>
        <w:t>scope note of Sxx Observable Situation</w:t>
      </w:r>
      <w:r w:rsidRPr="00DF44DD">
        <w:rPr>
          <w:b/>
          <w:bCs/>
        </w:rPr>
        <w:t xml:space="preserve"> to address comments made by the SIG during its 51</w:t>
      </w:r>
      <w:r w:rsidRPr="00DF44DD">
        <w:rPr>
          <w:b/>
          <w:bCs/>
          <w:vertAlign w:val="superscript"/>
        </w:rPr>
        <w:t>st</w:t>
      </w:r>
      <w:r w:rsidRPr="00DF44DD">
        <w:rPr>
          <w:b/>
          <w:bCs/>
        </w:rPr>
        <w:t xml:space="preserve"> meeting).</w:t>
      </w:r>
      <w:r>
        <w:t xml:space="preserve"> </w:t>
      </w:r>
      <w:r w:rsidR="008B3BB2">
        <w:t xml:space="preserve">For a </w:t>
      </w:r>
      <w:r>
        <w:t xml:space="preserve">new version of the scope note and example </w:t>
      </w:r>
      <w:r w:rsidR="008B3BB2">
        <w:t xml:space="preserve">see </w:t>
      </w:r>
      <w:hyperlink w:anchor="_531:_Observable_Entity" w:history="1">
        <w:r w:rsidR="008B3BB2" w:rsidRPr="008B3BB2">
          <w:rPr>
            <w:rStyle w:val="Hyperlink"/>
          </w:rPr>
          <w:t>appendix</w:t>
        </w:r>
      </w:hyperlink>
      <w:r w:rsidR="008B3BB2">
        <w:t xml:space="preserve">. </w:t>
      </w:r>
    </w:p>
    <w:p w14:paraId="0CA5C35C" w14:textId="0CA44E33" w:rsidR="008301F4" w:rsidRDefault="008301F4" w:rsidP="00E27613">
      <w:r w:rsidRPr="00DF44DD">
        <w:rPr>
          <w:b/>
          <w:bCs/>
        </w:rPr>
        <w:t>Discussion</w:t>
      </w:r>
      <w:r>
        <w:t>:</w:t>
      </w:r>
      <w:r w:rsidR="00AA51DD" w:rsidRPr="00EE2EED">
        <w:t xml:space="preserve"> </w:t>
      </w:r>
      <w:r>
        <w:t xml:space="preserve">no objections content-wise, minor editorial changes by SdS and the group. </w:t>
      </w:r>
      <w:r w:rsidR="00746D3E">
        <w:t xml:space="preserve">What remains to be done is define the properties linking Sxx Observable Situation to S4 Observable Entity (and/or other classes). </w:t>
      </w:r>
    </w:p>
    <w:p w14:paraId="715D9417" w14:textId="0883B188" w:rsidR="008301F4" w:rsidRDefault="008301F4" w:rsidP="008301F4">
      <w:r w:rsidRPr="006017A6">
        <w:rPr>
          <w:b/>
        </w:rPr>
        <w:t>Vote</w:t>
      </w:r>
      <w:r>
        <w:t xml:space="preserve"> on the content of the scope note (and assign HW to SdS to proof-read the text). </w:t>
      </w:r>
      <w:r>
        <w:br/>
        <w:t>In favor: 8</w:t>
      </w:r>
      <w:r>
        <w:br/>
        <w:t>Against: none</w:t>
      </w:r>
      <w:r>
        <w:br/>
      </w:r>
      <w:r w:rsidRPr="006017A6">
        <w:rPr>
          <w:b/>
        </w:rPr>
        <w:t>Outcome</w:t>
      </w:r>
      <w:r>
        <w:t>: accepted</w:t>
      </w:r>
    </w:p>
    <w:p w14:paraId="3F3E5A51" w14:textId="091E9E86" w:rsidR="005D15EE" w:rsidRDefault="005D15EE" w:rsidP="008301F4">
      <w:r w:rsidRPr="005D15EE">
        <w:rPr>
          <w:b/>
          <w:bCs/>
        </w:rPr>
        <w:t>Decision</w:t>
      </w:r>
      <w:r>
        <w:t>: SdS to edit offline, and share the new version with the SIG list for an e-vote.</w:t>
      </w:r>
    </w:p>
    <w:p w14:paraId="76B4435B" w14:textId="3262976E" w:rsidR="005D15EE" w:rsidRDefault="005D15EE" w:rsidP="008301F4">
      <w:r w:rsidRPr="005D15EE">
        <w:rPr>
          <w:b/>
          <w:bCs/>
        </w:rPr>
        <w:t>HW</w:t>
      </w:r>
      <w:r>
        <w:t>: SdS</w:t>
      </w:r>
      <w:bookmarkStart w:id="31" w:name="_GoBack"/>
      <w:bookmarkEnd w:id="31"/>
    </w:p>
    <w:p w14:paraId="0B5815D4" w14:textId="0CB69776" w:rsidR="005D15EE" w:rsidRDefault="005D15EE" w:rsidP="008301F4">
      <w:r w:rsidRPr="005C53BA">
        <w:rPr>
          <w:b/>
          <w:bCs/>
        </w:rPr>
        <w:lastRenderedPageBreak/>
        <w:t>Proposal</w:t>
      </w:r>
      <w:r>
        <w:t xml:space="preserve">: start a new issue, to continue this line of work. </w:t>
      </w:r>
      <w:r w:rsidRPr="005C53BA">
        <w:rPr>
          <w:b/>
          <w:bCs/>
        </w:rPr>
        <w:t>Subject</w:t>
      </w:r>
      <w:r>
        <w:t xml:space="preserve">: How to assign dimensions </w:t>
      </w:r>
      <w:r w:rsidR="005C53BA">
        <w:t xml:space="preserve">to relative positions/ to distances in space-time and other relations between observable entities. </w:t>
      </w:r>
      <w:r w:rsidR="005C53BA">
        <w:br/>
      </w:r>
      <w:r w:rsidR="005C53BA" w:rsidRPr="005C53BA">
        <w:rPr>
          <w:b/>
          <w:bCs/>
        </w:rPr>
        <w:t>HW</w:t>
      </w:r>
      <w:r w:rsidR="005C53BA">
        <w:t xml:space="preserve">: MD to elaborate on that, set the background and propose a course of action. </w:t>
      </w:r>
    </w:p>
    <w:p w14:paraId="0612BB3C" w14:textId="5247B417" w:rsidR="008301F4" w:rsidRPr="00DF44DD" w:rsidRDefault="008301F4" w:rsidP="00DF44DD">
      <w:pPr>
        <w:pStyle w:val="ListParagraph"/>
        <w:numPr>
          <w:ilvl w:val="0"/>
          <w:numId w:val="14"/>
        </w:numPr>
        <w:rPr>
          <w:b/>
          <w:bCs/>
        </w:rPr>
      </w:pPr>
      <w:r w:rsidRPr="00DF44DD">
        <w:rPr>
          <w:b/>
          <w:bCs/>
        </w:rPr>
        <w:t>AK presented HW for the same issue (</w:t>
      </w:r>
      <w:r w:rsidR="00092C0D" w:rsidRPr="00DF44DD">
        <w:rPr>
          <w:b/>
          <w:bCs/>
          <w:u w:val="single"/>
        </w:rPr>
        <w:t>produce</w:t>
      </w:r>
      <w:r w:rsidRPr="00DF44DD">
        <w:rPr>
          <w:b/>
          <w:bCs/>
          <w:u w:val="single"/>
        </w:rPr>
        <w:t xml:space="preserve"> a</w:t>
      </w:r>
      <w:r w:rsidR="00092C0D" w:rsidRPr="00DF44DD">
        <w:rPr>
          <w:b/>
          <w:bCs/>
          <w:u w:val="single"/>
        </w:rPr>
        <w:t xml:space="preserve"> no</w:t>
      </w:r>
      <w:r w:rsidRPr="00DF44DD">
        <w:rPr>
          <w:b/>
          <w:bCs/>
          <w:u w:val="single"/>
        </w:rPr>
        <w:t>n</w:t>
      </w:r>
      <w:r w:rsidR="00092C0D" w:rsidRPr="00DF44DD">
        <w:rPr>
          <w:b/>
          <w:bCs/>
          <w:u w:val="single"/>
        </w:rPr>
        <w:t>-fictitious</w:t>
      </w:r>
      <w:r w:rsidRPr="00DF44DD">
        <w:rPr>
          <w:b/>
          <w:bCs/>
          <w:u w:val="single"/>
        </w:rPr>
        <w:t xml:space="preserve"> example for S4 Observation</w:t>
      </w:r>
      <w:r w:rsidRPr="00DF44DD">
        <w:rPr>
          <w:b/>
          <w:bCs/>
        </w:rPr>
        <w:t>):</w:t>
      </w:r>
    </w:p>
    <w:p w14:paraId="71DFF47A" w14:textId="0482D24D" w:rsidR="008301F4" w:rsidRDefault="008301F4" w:rsidP="005C53BA">
      <w:r w:rsidRPr="008301F4">
        <w:t>The excavation</w:t>
      </w:r>
      <w:r w:rsidR="005C53BA">
        <w:t xml:space="preserve"> (S4)</w:t>
      </w:r>
      <w:r w:rsidRPr="008301F4">
        <w:t xml:space="preserve"> in the NE section of the central court of the Knossos palace by the Ephorate of Antiquities of Heraklion in 1997 </w:t>
      </w:r>
      <w:r w:rsidR="005C53BA">
        <w:br/>
      </w:r>
      <w:r w:rsidR="005C53BA" w:rsidRPr="005C53BA">
        <w:t>[see definition of the class A9 Archaeological Excavation in CRMarchaeo version 1.5.0]</w:t>
      </w:r>
    </w:p>
    <w:p w14:paraId="47B746EE" w14:textId="77777777" w:rsidR="00DF44DD" w:rsidRDefault="00092C0D" w:rsidP="008301F4">
      <w:r w:rsidRPr="00092C0D">
        <w:rPr>
          <w:b/>
          <w:bCs/>
        </w:rPr>
        <w:t>Reference</w:t>
      </w:r>
      <w:r>
        <w:t xml:space="preserve">: </w:t>
      </w:r>
      <w:commentRangeStart w:id="32"/>
      <w:r>
        <w:t xml:space="preserve">YPPO, TDPEAE, Epistimoniki Epitropi Knossou (2008). </w:t>
      </w:r>
      <w:r w:rsidRPr="00092C0D">
        <w:rPr>
          <w:i/>
          <w:iCs/>
        </w:rPr>
        <w:t>Knossos, Sintirisi, Stereosi ke Anadiksi tou anaktorou ke tou archaeologikou xorou</w:t>
      </w:r>
      <w:commentRangeEnd w:id="32"/>
      <w:r>
        <w:rPr>
          <w:rStyle w:val="CommentReference"/>
        </w:rPr>
        <w:commentReference w:id="32"/>
      </w:r>
      <w:r>
        <w:t xml:space="preserve">. </w:t>
      </w:r>
    </w:p>
    <w:p w14:paraId="4E69AF9B" w14:textId="77777777" w:rsidR="005C53BA" w:rsidRDefault="00DF44DD" w:rsidP="00DF44DD">
      <w:r w:rsidRPr="006017A6">
        <w:rPr>
          <w:b/>
        </w:rPr>
        <w:t>Vote</w:t>
      </w:r>
      <w:r>
        <w:t xml:space="preserve"> to add the example by AK: </w:t>
      </w:r>
      <w:r>
        <w:br/>
        <w:t>In favor: 6</w:t>
      </w:r>
      <w:r>
        <w:br/>
        <w:t>Against: none</w:t>
      </w:r>
      <w:r>
        <w:br/>
      </w:r>
      <w:r w:rsidRPr="006017A6">
        <w:rPr>
          <w:b/>
        </w:rPr>
        <w:t>Outcome</w:t>
      </w:r>
      <w:r>
        <w:t xml:space="preserve">: Accepted. </w:t>
      </w:r>
    </w:p>
    <w:p w14:paraId="07130B63" w14:textId="503C2B5C" w:rsidR="00E24DC7" w:rsidRDefault="005B23AE" w:rsidP="00AA51DD">
      <w:r w:rsidRPr="005B23AE">
        <w:rPr>
          <w:b/>
          <w:bCs/>
        </w:rPr>
        <w:t>Overall Decision</w:t>
      </w:r>
      <w:r>
        <w:t xml:space="preserve">: </w:t>
      </w:r>
      <w:r w:rsidR="005C53BA">
        <w:t>Issue to be kept open until all HW is turned in (</w:t>
      </w:r>
      <w:r w:rsidR="005C53BA" w:rsidRPr="005C53BA">
        <w:rPr>
          <w:b/>
          <w:bCs/>
        </w:rPr>
        <w:t>HW</w:t>
      </w:r>
      <w:r w:rsidR="005C53BA">
        <w:t>: GH, TV)</w:t>
      </w:r>
      <w:r>
        <w:t xml:space="preserve"> </w:t>
      </w:r>
    </w:p>
    <w:p w14:paraId="398C0AB8" w14:textId="4C8410B5" w:rsidR="00E24DC7" w:rsidRDefault="00E24DC7" w:rsidP="00E24DC7">
      <w:pPr>
        <w:pStyle w:val="Heading2"/>
      </w:pPr>
      <w:bookmarkStart w:id="33" w:name="_Toc97035858"/>
      <w:r>
        <w:t>Issue 525: Add graphics to the CRMsci definition</w:t>
      </w:r>
      <w:bookmarkEnd w:id="33"/>
    </w:p>
    <w:p w14:paraId="0181BDC2" w14:textId="0DA38ACE" w:rsidR="00E24DC7" w:rsidRDefault="00E24DC7" w:rsidP="00E24DC7">
      <w:r>
        <w:t xml:space="preserve">AK presented HW (the updated graphs). They look OK, however S24 Sample Splitting (possibly other classes too) are not instantiated by their respective properties. </w:t>
      </w:r>
    </w:p>
    <w:p w14:paraId="6BA35B55" w14:textId="74F3B7C6" w:rsidR="007E6D18" w:rsidRDefault="007E6D18" w:rsidP="00AA51DD">
      <w:pPr>
        <w:spacing w:after="0"/>
      </w:pPr>
      <w:r w:rsidRPr="006017A6">
        <w:rPr>
          <w:b/>
        </w:rPr>
        <w:t>Proposal</w:t>
      </w:r>
      <w:r>
        <w:t xml:space="preserve">: </w:t>
      </w:r>
    </w:p>
    <w:p w14:paraId="23E08B8C" w14:textId="2058C6CF" w:rsidR="007E6D18" w:rsidRDefault="007E6D18" w:rsidP="007E6D18">
      <w:pPr>
        <w:pStyle w:val="ListParagraph"/>
        <w:numPr>
          <w:ilvl w:val="0"/>
          <w:numId w:val="10"/>
        </w:numPr>
      </w:pPr>
      <w:r>
        <w:t>Vote to accept the existing diagrams</w:t>
      </w:r>
      <w:r w:rsidR="000D1289" w:rsidRPr="006E2F2A">
        <w:t xml:space="preserve"> (</w:t>
      </w:r>
      <w:r w:rsidR="000D1289">
        <w:t>to be added to the introduction)</w:t>
      </w:r>
    </w:p>
    <w:p w14:paraId="1EE7ACBA" w14:textId="25E51951" w:rsidR="007E6D18" w:rsidRDefault="007E6D18" w:rsidP="007E6D18">
      <w:pPr>
        <w:pStyle w:val="ListParagraph"/>
        <w:numPr>
          <w:ilvl w:val="0"/>
          <w:numId w:val="10"/>
        </w:numPr>
      </w:pPr>
      <w:r>
        <w:t xml:space="preserve">AK to </w:t>
      </w:r>
      <w:r w:rsidR="00E24DC7">
        <w:t xml:space="preserve">double check that no agreed upon property </w:t>
      </w:r>
      <w:r>
        <w:t xml:space="preserve">is left out of the diagrams (and update them accordingly). </w:t>
      </w:r>
    </w:p>
    <w:p w14:paraId="240425A1" w14:textId="686C0D5C" w:rsidR="007E6D18" w:rsidRDefault="007E6D18" w:rsidP="007E6D18">
      <w:pPr>
        <w:pStyle w:val="ListParagraph"/>
        <w:numPr>
          <w:ilvl w:val="0"/>
          <w:numId w:val="10"/>
        </w:numPr>
      </w:pPr>
      <w:r>
        <w:t xml:space="preserve">AK to share the diagrams with TV, who will draft long captions illustrating the content of the models. </w:t>
      </w:r>
    </w:p>
    <w:p w14:paraId="1449694E" w14:textId="34607CA6" w:rsidR="007E6D18" w:rsidRDefault="007E6D18" w:rsidP="007E6D18">
      <w:pPr>
        <w:pStyle w:val="ListParagraph"/>
        <w:numPr>
          <w:ilvl w:val="0"/>
          <w:numId w:val="10"/>
        </w:numPr>
      </w:pPr>
      <w:r>
        <w:t>TV will share the texts with MD to update, where necessary, and SdS to proofread</w:t>
      </w:r>
    </w:p>
    <w:p w14:paraId="49926EB0" w14:textId="08CFB0DE" w:rsidR="007E6D18" w:rsidRDefault="007E6D18" w:rsidP="007E6D18">
      <w:pPr>
        <w:pStyle w:val="ListParagraph"/>
        <w:numPr>
          <w:ilvl w:val="0"/>
          <w:numId w:val="10"/>
        </w:numPr>
      </w:pPr>
      <w:r>
        <w:t>An e</w:t>
      </w:r>
      <w:r w:rsidR="000D1289" w:rsidRPr="006E2F2A">
        <w:t>-</w:t>
      </w:r>
      <w:r>
        <w:t xml:space="preserve">vote will start through the SIG mailing list. </w:t>
      </w:r>
    </w:p>
    <w:p w14:paraId="46D9E01D" w14:textId="0AC06257" w:rsidR="000D1289" w:rsidRDefault="000D1289" w:rsidP="000D1289">
      <w:r w:rsidRPr="006017A6">
        <w:rPr>
          <w:b/>
        </w:rPr>
        <w:t>Vote</w:t>
      </w:r>
      <w:r>
        <w:t xml:space="preserve"> on the proposal: </w:t>
      </w:r>
      <w:r>
        <w:br/>
        <w:t>in favor: 6</w:t>
      </w:r>
      <w:r>
        <w:br/>
        <w:t>against: 0</w:t>
      </w:r>
      <w:r>
        <w:br/>
      </w:r>
      <w:r w:rsidRPr="000D1289">
        <w:rPr>
          <w:b/>
          <w:bCs/>
        </w:rPr>
        <w:t>outcome</w:t>
      </w:r>
      <w:r>
        <w:t xml:space="preserve">: proceed as proposed </w:t>
      </w:r>
    </w:p>
    <w:p w14:paraId="11895A75" w14:textId="6E12DF05" w:rsidR="000D1289" w:rsidRPr="00E24DC7" w:rsidRDefault="000D1289" w:rsidP="000D1289">
      <w:r w:rsidRPr="000D1289">
        <w:rPr>
          <w:b/>
          <w:bCs/>
        </w:rPr>
        <w:t>Decision</w:t>
      </w:r>
      <w:r>
        <w:t xml:space="preserve">: AK to add properties for S24, TV to draft the short descriptions for the diagrams and share them with MD and SdS to review and proofread. At the end this will be put to an e-vote. </w:t>
      </w:r>
    </w:p>
    <w:p w14:paraId="1CB2F320" w14:textId="2222650F" w:rsidR="008301F4" w:rsidRDefault="000D1289" w:rsidP="003E3B44">
      <w:pPr>
        <w:pStyle w:val="Heading2"/>
      </w:pPr>
      <w:bookmarkStart w:id="34" w:name="_Toc97035859"/>
      <w:r>
        <w:t xml:space="preserve">Issue 539: </w:t>
      </w:r>
      <w:r w:rsidR="003E3B44">
        <w:t>Examples of AP7 -reference to the excavation records from Akrotiri</w:t>
      </w:r>
      <w:bookmarkEnd w:id="34"/>
    </w:p>
    <w:p w14:paraId="410D5779" w14:textId="77777777" w:rsidR="003E3B44" w:rsidRDefault="003E3B44">
      <w:r>
        <w:t xml:space="preserve">HW by SdS to reformulate the example by AK. </w:t>
      </w:r>
    </w:p>
    <w:p w14:paraId="2113235C" w14:textId="77777777" w:rsidR="003E3B44" w:rsidRDefault="003E3B44" w:rsidP="003E3B44">
      <w:pPr>
        <w:pStyle w:val="ListParagraph"/>
        <w:numPr>
          <w:ilvl w:val="0"/>
          <w:numId w:val="10"/>
        </w:numPr>
      </w:pPr>
      <w:r w:rsidRPr="003E3B44">
        <w:rPr>
          <w:b/>
          <w:bCs/>
        </w:rPr>
        <w:t xml:space="preserve">Example by AK: </w:t>
      </w:r>
      <w:r w:rsidRPr="003E3B44">
        <w:t xml:space="preserve">The layers of pumice and volcanic ash, about one metre thick, covering the ancient city of Akrotiri (A8) </w:t>
      </w:r>
      <w:r w:rsidRPr="003E3B44">
        <w:rPr>
          <w:i/>
          <w:iCs/>
        </w:rPr>
        <w:t>was produced by</w:t>
      </w:r>
      <w:r w:rsidRPr="003E3B44">
        <w:t xml:space="preserve"> the explosion of the ancient Santorini’s volcano (A4) (see Fig. 5, 8). </w:t>
      </w:r>
    </w:p>
    <w:p w14:paraId="74851F3D" w14:textId="77777777" w:rsidR="003E3B44" w:rsidRDefault="003E3B44" w:rsidP="003E3B44">
      <w:pPr>
        <w:pStyle w:val="ListParagraph"/>
        <w:numPr>
          <w:ilvl w:val="0"/>
          <w:numId w:val="10"/>
        </w:numPr>
      </w:pPr>
      <w:r>
        <w:rPr>
          <w:b/>
          <w:bCs/>
        </w:rPr>
        <w:t>Reformulated example by Sds (following minor editing):</w:t>
      </w:r>
      <w:r>
        <w:t xml:space="preserve"> </w:t>
      </w:r>
      <w:r w:rsidRPr="003E3B44">
        <w:t xml:space="preserve">The layers of pumice and volcanic ash, about one metre thick, covering the ancient city of Akrotiri (A8) </w:t>
      </w:r>
      <w:r w:rsidRPr="003E3B44">
        <w:rPr>
          <w:i/>
          <w:iCs/>
        </w:rPr>
        <w:t>was produced by</w:t>
      </w:r>
      <w:r w:rsidRPr="003E3B44">
        <w:t xml:space="preserve"> the eruption of the volcano on Santorini in 17</w:t>
      </w:r>
      <w:r w:rsidRPr="003E3B44">
        <w:rPr>
          <w:vertAlign w:val="superscript"/>
        </w:rPr>
        <w:t>th</w:t>
      </w:r>
      <w:r w:rsidRPr="003E3B44">
        <w:t>-15</w:t>
      </w:r>
      <w:r w:rsidRPr="003E3B44">
        <w:rPr>
          <w:vertAlign w:val="superscript"/>
        </w:rPr>
        <w:t>th</w:t>
      </w:r>
      <w:r w:rsidRPr="003E3B44">
        <w:t xml:space="preserve">century BCE (A4) (see Fig. 8). [Based on the excavation records held in the archives of the Ephorate of Antiquities of Cyclades] </w:t>
      </w:r>
    </w:p>
    <w:p w14:paraId="01110328" w14:textId="77777777" w:rsidR="003E3B44" w:rsidRDefault="003E3B44" w:rsidP="003E3B44">
      <w:r w:rsidRPr="003E3B44">
        <w:rPr>
          <w:u w:val="single"/>
        </w:rPr>
        <w:lastRenderedPageBreak/>
        <w:t xml:space="preserve">Vote </w:t>
      </w:r>
      <w:r>
        <w:t xml:space="preserve">to accept reformulated example: </w:t>
      </w:r>
      <w:r>
        <w:br/>
        <w:t>In favor:</w:t>
      </w:r>
      <w:r>
        <w:br/>
        <w:t>Against: none</w:t>
      </w:r>
      <w:r>
        <w:br/>
      </w:r>
      <w:r w:rsidRPr="003E3B44">
        <w:rPr>
          <w:b/>
          <w:bCs/>
        </w:rPr>
        <w:t>Outcome</w:t>
      </w:r>
      <w:r>
        <w:t>: accepted</w:t>
      </w:r>
    </w:p>
    <w:p w14:paraId="45EDDB2E" w14:textId="77777777" w:rsidR="002B25C9" w:rsidRDefault="003E3B44" w:rsidP="003E3B44">
      <w:r w:rsidRPr="003E3B44">
        <w:rPr>
          <w:b/>
          <w:bCs/>
        </w:rPr>
        <w:t>Decision</w:t>
      </w:r>
      <w:r>
        <w:t xml:space="preserve">: update the example in the document, close the issue </w:t>
      </w:r>
    </w:p>
    <w:p w14:paraId="63720D02" w14:textId="77777777" w:rsidR="00E56A1F" w:rsidRDefault="002B25C9" w:rsidP="002B25C9">
      <w:pPr>
        <w:pStyle w:val="Heading2"/>
      </w:pPr>
      <w:bookmarkStart w:id="35" w:name="_Toc97035860"/>
      <w:r>
        <w:t>Issue 478: Quantification of AP2 discarded into (was discarded by)</w:t>
      </w:r>
      <w:bookmarkEnd w:id="35"/>
    </w:p>
    <w:p w14:paraId="2EACF0BE" w14:textId="77777777" w:rsidR="006601F0" w:rsidRDefault="005D4238" w:rsidP="005D4238">
      <w:r>
        <w:t>HW by CEO</w:t>
      </w:r>
      <w:r w:rsidR="0011280D">
        <w:t xml:space="preserve"> re. (1) the quantification of AP2 and (2) the addition of a new property to document </w:t>
      </w:r>
      <w:r w:rsidR="0011280D" w:rsidRPr="006601F0">
        <w:rPr>
          <w:u w:val="single"/>
        </w:rPr>
        <w:t>the heap produced by the instance of S11 Amount of Matter</w:t>
      </w:r>
      <w:r w:rsidR="0011280D">
        <w:t xml:space="preserve"> that (AP2i) </w:t>
      </w:r>
      <w:r w:rsidR="0011280D" w:rsidRPr="0011280D">
        <w:rPr>
          <w:i/>
          <w:iCs/>
        </w:rPr>
        <w:t>was discarded</w:t>
      </w:r>
      <w:r w:rsidR="0011280D">
        <w:t xml:space="preserve"> in the course of an A1 Excavation Process Unit.</w:t>
      </w:r>
    </w:p>
    <w:p w14:paraId="087B4DAA" w14:textId="78E2C175" w:rsidR="006601F0" w:rsidRDefault="006601F0" w:rsidP="00CB5749">
      <w:pPr>
        <w:pStyle w:val="Heading3"/>
      </w:pPr>
      <w:bookmarkStart w:id="36" w:name="_Toc97035861"/>
      <w:r>
        <w:t>AP2 quantification: make it many to many (0,n:0,n)</w:t>
      </w:r>
      <w:bookmarkEnd w:id="36"/>
    </w:p>
    <w:p w14:paraId="2E249DD7" w14:textId="259248B2" w:rsidR="00CB5749" w:rsidRDefault="00CB5749" w:rsidP="00CB5749">
      <w:r w:rsidRPr="0036791B">
        <w:rPr>
          <w:b/>
          <w:bCs/>
        </w:rPr>
        <w:t>Proposal</w:t>
      </w:r>
      <w:r>
        <w:t xml:space="preserve">: change quantification </w:t>
      </w:r>
      <w:r w:rsidR="0036791B">
        <w:t>from one to many (0,n:0,1) to many to many (0,n:0,n)</w:t>
      </w:r>
    </w:p>
    <w:p w14:paraId="2311B1E7" w14:textId="77777777" w:rsidR="00CB5749" w:rsidRDefault="00CB5749" w:rsidP="00CB5749">
      <w:pPr>
        <w:pStyle w:val="Heading3"/>
        <w:spacing w:after="240"/>
      </w:pPr>
      <w:bookmarkStart w:id="37" w:name="_Toc97035862"/>
      <w:r>
        <w:t>APxx discarded into (was discarded by)</w:t>
      </w:r>
      <w:bookmarkEnd w:id="37"/>
    </w:p>
    <w:p w14:paraId="3D6A0140" w14:textId="5B8D940F" w:rsidR="001931C2" w:rsidRDefault="006601F0" w:rsidP="00CB5749">
      <w:r>
        <w:t xml:space="preserve">Information about the heap could be documented through a </w:t>
      </w:r>
      <w:r w:rsidRPr="00C0668C">
        <w:t>new property</w:t>
      </w:r>
      <w:r>
        <w:t xml:space="preserve"> APxx discarded into (was discarded by) [D: A1 Excavation Process Unit, R: S11 Amount of Matter]. </w:t>
      </w:r>
      <w:r w:rsidR="00C0668C">
        <w:t xml:space="preserve">Details of the definition in the </w:t>
      </w:r>
      <w:hyperlink w:anchor="_Issue_478:_Quantification" w:history="1">
        <w:r w:rsidR="00C0668C" w:rsidRPr="00C0668C">
          <w:rPr>
            <w:rStyle w:val="Hyperlink"/>
          </w:rPr>
          <w:t>appendix</w:t>
        </w:r>
      </w:hyperlink>
      <w:r w:rsidR="00C0668C">
        <w:t>.</w:t>
      </w:r>
    </w:p>
    <w:p w14:paraId="406C4B0D" w14:textId="77777777" w:rsidR="001931C2" w:rsidRDefault="001931C2" w:rsidP="001931C2">
      <w:r w:rsidRPr="006601F0">
        <w:rPr>
          <w:b/>
          <w:bCs/>
        </w:rPr>
        <w:t>Discussion</w:t>
      </w:r>
      <w:r>
        <w:t xml:space="preserve">: </w:t>
      </w:r>
    </w:p>
    <w:p w14:paraId="5375493C" w14:textId="77777777" w:rsidR="001931C2" w:rsidRDefault="001931C2" w:rsidP="001931C2">
      <w:r>
        <w:t xml:space="preserve">SdS: There are deliberate pseudo-sampling processes in excavations. F.i., the content of odd-numbered buckets and even-numbered  gets discarded in different piles. The piles are used for different tests, float analysis vs sieving f.i. This is a known process, but it requires knowing which pile the substance came from in each scenario. </w:t>
      </w:r>
    </w:p>
    <w:p w14:paraId="2BB16ADE" w14:textId="77777777" w:rsidR="001931C2" w:rsidRDefault="001931C2" w:rsidP="001931C2">
      <w:r>
        <w:t>MD: an alternative would be to distinguish the heaps as parts of the same instance of S11 Amount of Matter, and assign types to them.</w:t>
      </w:r>
    </w:p>
    <w:p w14:paraId="5A7D0975" w14:textId="317ED37E" w:rsidR="00CB5749" w:rsidRDefault="00CB5749" w:rsidP="001931C2">
      <w:r>
        <w:t xml:space="preserve">SdS: explain </w:t>
      </w:r>
      <w:r w:rsidR="0036791B">
        <w:t xml:space="preserve">the quantification </w:t>
      </w:r>
      <w:r>
        <w:t xml:space="preserve">in the scope note by means of an example. </w:t>
      </w:r>
    </w:p>
    <w:p w14:paraId="6E0FEE19" w14:textId="160B41F8" w:rsidR="00D71869" w:rsidRPr="002E3DF3" w:rsidRDefault="0036791B" w:rsidP="002E3DF3">
      <w:r w:rsidRPr="0036791B">
        <w:rPr>
          <w:b/>
          <w:bCs/>
        </w:rPr>
        <w:t>HW</w:t>
      </w:r>
      <w:r>
        <w:t xml:space="preserve">: AF to explain the quantification in the scope note.  </w:t>
      </w:r>
      <w:bookmarkStart w:id="38" w:name="_APxx_discarded_into"/>
      <w:bookmarkEnd w:id="38"/>
    </w:p>
    <w:p w14:paraId="4FA9E3E8" w14:textId="2BDEA1EC" w:rsidR="00D71869" w:rsidRDefault="0036791B" w:rsidP="00806D4F">
      <w:r w:rsidRPr="00D71869">
        <w:rPr>
          <w:b/>
          <w:bCs/>
        </w:rPr>
        <w:t>Vote</w:t>
      </w:r>
      <w:r w:rsidR="00D71869">
        <w:t>:</w:t>
      </w:r>
    </w:p>
    <w:p w14:paraId="78242714" w14:textId="77777777" w:rsidR="00D71869" w:rsidRDefault="0036791B" w:rsidP="00D71869">
      <w:pPr>
        <w:pStyle w:val="ListParagraph"/>
        <w:numPr>
          <w:ilvl w:val="0"/>
          <w:numId w:val="30"/>
        </w:numPr>
      </w:pPr>
      <w:r w:rsidRPr="00D71869">
        <w:t xml:space="preserve">to accept the quantification of AP2 (many to many), </w:t>
      </w:r>
    </w:p>
    <w:p w14:paraId="079124D0" w14:textId="67CE807D" w:rsidR="006601F0" w:rsidRDefault="0036791B" w:rsidP="00D71869">
      <w:pPr>
        <w:pStyle w:val="ListParagraph"/>
        <w:numPr>
          <w:ilvl w:val="0"/>
          <w:numId w:val="30"/>
        </w:numPr>
      </w:pPr>
      <w:r w:rsidRPr="00D71869">
        <w:t>to introduce new property APxx discarded into (was discarded by) [D: A1 Excavation Processing Unit, R: S11 Amount of Matter] to CRMarcheo</w:t>
      </w:r>
      <w:r w:rsidRPr="0036791B">
        <w:rPr>
          <w:rStyle w:val="Heading3Char"/>
        </w:rPr>
        <w:br/>
      </w:r>
      <w:r>
        <w:t>in favor: 8</w:t>
      </w:r>
      <w:r>
        <w:br/>
        <w:t>Against: none</w:t>
      </w:r>
      <w:r>
        <w:br/>
      </w:r>
      <w:r w:rsidRPr="00D71869">
        <w:rPr>
          <w:b/>
        </w:rPr>
        <w:t>Outcome</w:t>
      </w:r>
      <w:r>
        <w:t>: accepted</w:t>
      </w:r>
    </w:p>
    <w:p w14:paraId="71A1984D" w14:textId="1047D015" w:rsidR="006601F0" w:rsidRDefault="0036791B" w:rsidP="0036791B">
      <w:pPr>
        <w:pStyle w:val="Heading3"/>
      </w:pPr>
      <w:bookmarkStart w:id="39" w:name="_Toc97035863"/>
      <w:r>
        <w:t>Overall d</w:t>
      </w:r>
      <w:r w:rsidR="00CB5749">
        <w:t>ecision:</w:t>
      </w:r>
      <w:bookmarkEnd w:id="39"/>
      <w:r w:rsidR="00CB5749">
        <w:t xml:space="preserve"> </w:t>
      </w:r>
    </w:p>
    <w:p w14:paraId="2E067BD7" w14:textId="23421C78" w:rsidR="0036791B" w:rsidRDefault="0036791B" w:rsidP="0036791B">
      <w:pPr>
        <w:pStyle w:val="ListParagraph"/>
        <w:numPr>
          <w:ilvl w:val="0"/>
          <w:numId w:val="17"/>
        </w:numPr>
      </w:pPr>
      <w:r>
        <w:t>Quantification many to many accepted for AP2</w:t>
      </w:r>
    </w:p>
    <w:p w14:paraId="3A4AF5D2" w14:textId="47B658E8" w:rsidR="0036791B" w:rsidRDefault="0036791B" w:rsidP="0036791B">
      <w:pPr>
        <w:pStyle w:val="ListParagraph"/>
        <w:numPr>
          <w:ilvl w:val="0"/>
          <w:numId w:val="17"/>
        </w:numPr>
      </w:pPr>
      <w:r>
        <w:t xml:space="preserve">Start a </w:t>
      </w:r>
      <w:hyperlink w:anchor="_[NEW_ISSUE]:_AP29" w:history="1">
        <w:r w:rsidRPr="00650A63">
          <w:rPr>
            <w:rStyle w:val="Hyperlink"/>
          </w:rPr>
          <w:t>new issue</w:t>
        </w:r>
      </w:hyperlink>
      <w:r>
        <w:t xml:space="preserve"> to discuss the new property (now AP29 discarded into) and its quantification -extend its scope note by adding a clause in it that explains why the quantification is set to many to many </w:t>
      </w:r>
      <w:r w:rsidR="00806D4F">
        <w:br/>
      </w:r>
      <w:r w:rsidR="00806D4F" w:rsidRPr="00806D4F">
        <w:rPr>
          <w:b/>
          <w:bCs/>
        </w:rPr>
        <w:t>HW</w:t>
      </w:r>
      <w:r w:rsidR="00806D4F">
        <w:t>: AF, GH, CEO</w:t>
      </w:r>
    </w:p>
    <w:p w14:paraId="78DF8CE2" w14:textId="5FA01E21" w:rsidR="00806D4F" w:rsidRDefault="00806D4F" w:rsidP="00650A63">
      <w:pPr>
        <w:pStyle w:val="Heading2"/>
      </w:pPr>
      <w:bookmarkStart w:id="40" w:name="_[NEW_ISSUE]:_AP29"/>
      <w:bookmarkStart w:id="41" w:name="_Toc97035864"/>
      <w:bookmarkEnd w:id="40"/>
      <w:r>
        <w:lastRenderedPageBreak/>
        <w:t xml:space="preserve">[NEW ISSUE]: </w:t>
      </w:r>
      <w:r w:rsidR="00650A63">
        <w:t>AP29 discarded into (scope note extension)</w:t>
      </w:r>
      <w:bookmarkEnd w:id="41"/>
    </w:p>
    <w:p w14:paraId="1CB0BB92" w14:textId="3CD5C329" w:rsidR="00650A63" w:rsidRPr="0036791B" w:rsidRDefault="00650A63" w:rsidP="00806D4F">
      <w:r>
        <w:t>A new issue where to discuss the new property (now AP29 discarded into) and its quantification -extend its scope note by adding a clause in it that explains why the quantification is set to many</w:t>
      </w:r>
      <w:r w:rsidR="002E3DF3">
        <w:t>-</w:t>
      </w:r>
      <w:r>
        <w:t>to</w:t>
      </w:r>
      <w:r w:rsidR="002E3DF3">
        <w:t>-</w:t>
      </w:r>
      <w:r>
        <w:t xml:space="preserve">many </w:t>
      </w:r>
      <w:r>
        <w:br/>
      </w:r>
      <w:r w:rsidRPr="00806D4F">
        <w:rPr>
          <w:b/>
          <w:bCs/>
        </w:rPr>
        <w:t>HW</w:t>
      </w:r>
      <w:r>
        <w:t>: AF, GH, CEO</w:t>
      </w:r>
    </w:p>
    <w:p w14:paraId="79C147ED" w14:textId="08F46567" w:rsidR="00CB5749" w:rsidRDefault="00650A63" w:rsidP="00650A63">
      <w:pPr>
        <w:pStyle w:val="Heading2"/>
      </w:pPr>
      <w:bookmarkStart w:id="42" w:name="_Toc97035865"/>
      <w:r>
        <w:t>Issue 447: A7 Embedding as a Physical Feature like entity</w:t>
      </w:r>
      <w:bookmarkEnd w:id="42"/>
    </w:p>
    <w:p w14:paraId="22E2D34C" w14:textId="3F831947" w:rsidR="00650A63" w:rsidRDefault="00B01CC2" w:rsidP="00650A63">
      <w:r>
        <w:t xml:space="preserve">CEO presented HW (1) scope note of A7, </w:t>
      </w:r>
      <w:r w:rsidR="002A6148">
        <w:t xml:space="preserve">(2) consequences for referred properties </w:t>
      </w:r>
    </w:p>
    <w:p w14:paraId="236D884B" w14:textId="2C63D391" w:rsidR="002A6148" w:rsidRPr="002A6148" w:rsidRDefault="002A6148" w:rsidP="002E3DF3">
      <w:pPr>
        <w:spacing w:after="0"/>
        <w:rPr>
          <w:b/>
          <w:bCs/>
        </w:rPr>
      </w:pPr>
      <w:r w:rsidRPr="002A6148">
        <w:rPr>
          <w:b/>
          <w:bCs/>
        </w:rPr>
        <w:t xml:space="preserve">Proposal: </w:t>
      </w:r>
    </w:p>
    <w:p w14:paraId="185DA665" w14:textId="3D292F1B" w:rsidR="002A6148" w:rsidRDefault="002A6148" w:rsidP="00A55BEA">
      <w:pPr>
        <w:pStyle w:val="ListParagraph"/>
        <w:numPr>
          <w:ilvl w:val="0"/>
          <w:numId w:val="18"/>
        </w:numPr>
      </w:pPr>
      <w:r>
        <w:t xml:space="preserve">New scope note to reflect that A7 isA A8 </w:t>
      </w:r>
    </w:p>
    <w:p w14:paraId="432882CA" w14:textId="67443984" w:rsidR="003D187A" w:rsidRDefault="003D187A" w:rsidP="002A6148">
      <w:pPr>
        <w:pStyle w:val="ListParagraph"/>
        <w:numPr>
          <w:ilvl w:val="0"/>
          <w:numId w:val="18"/>
        </w:numPr>
      </w:pPr>
      <w:r>
        <w:t xml:space="preserve">Reconsider the examples </w:t>
      </w:r>
    </w:p>
    <w:p w14:paraId="0CB83261" w14:textId="3F5F6BC6" w:rsidR="002A6148" w:rsidRDefault="002A6148" w:rsidP="002A6148">
      <w:pPr>
        <w:pStyle w:val="ListParagraph"/>
        <w:numPr>
          <w:ilvl w:val="0"/>
          <w:numId w:val="18"/>
        </w:numPr>
      </w:pPr>
      <w:r>
        <w:t xml:space="preserve">Delete AP20 is embedding at (contains): E53 Place –on the grounds that it’s redundant given the dual nature assumed for A7 (physical feature and place). References to locations should be made through approximations. </w:t>
      </w:r>
    </w:p>
    <w:p w14:paraId="4AB65735" w14:textId="55229B64" w:rsidR="003D187A" w:rsidRDefault="003D187A" w:rsidP="002A6148">
      <w:pPr>
        <w:pStyle w:val="ListParagraph"/>
        <w:numPr>
          <w:ilvl w:val="0"/>
          <w:numId w:val="18"/>
        </w:numPr>
      </w:pPr>
      <w:r>
        <w:t>Discuss other properties (minimal changes)</w:t>
      </w:r>
    </w:p>
    <w:p w14:paraId="2BB02219" w14:textId="79C9214A" w:rsidR="003D187A" w:rsidRDefault="003D187A" w:rsidP="003D187A">
      <w:r w:rsidRPr="006017A6">
        <w:rPr>
          <w:b/>
        </w:rPr>
        <w:t>Vote</w:t>
      </w:r>
      <w:r>
        <w:t xml:space="preserve"> on accepting the scope note</w:t>
      </w:r>
      <w:r>
        <w:br/>
        <w:t>in favor: 6</w:t>
      </w:r>
      <w:r>
        <w:br/>
        <w:t>against: none</w:t>
      </w:r>
      <w:r>
        <w:br/>
      </w:r>
      <w:r w:rsidRPr="006017A6">
        <w:rPr>
          <w:b/>
        </w:rPr>
        <w:t>Outcome</w:t>
      </w:r>
      <w:r>
        <w:t>: accepted</w:t>
      </w:r>
    </w:p>
    <w:p w14:paraId="633A7DF5" w14:textId="139EC9E1" w:rsidR="003D187A" w:rsidRDefault="003D187A" w:rsidP="003D187A">
      <w:r w:rsidRPr="006017A6">
        <w:rPr>
          <w:b/>
        </w:rPr>
        <w:t>Vote</w:t>
      </w:r>
      <w:r>
        <w:t xml:space="preserve"> to delete AP20 is embedding at (contains)</w:t>
      </w:r>
      <w:r>
        <w:br/>
        <w:t>in favor: 5</w:t>
      </w:r>
      <w:r>
        <w:br/>
        <w:t>against: none</w:t>
      </w:r>
      <w:r>
        <w:br/>
      </w:r>
      <w:r w:rsidRPr="006017A6">
        <w:rPr>
          <w:b/>
        </w:rPr>
        <w:t>Outcome</w:t>
      </w:r>
      <w:r>
        <w:t>: accepted</w:t>
      </w:r>
    </w:p>
    <w:p w14:paraId="76194233" w14:textId="77777777" w:rsidR="00A55BEA" w:rsidRDefault="003D187A" w:rsidP="00A55BEA">
      <w:pPr>
        <w:spacing w:after="0"/>
      </w:pPr>
      <w:r w:rsidRPr="006017A6">
        <w:rPr>
          <w:b/>
        </w:rPr>
        <w:t>Vote</w:t>
      </w:r>
      <w:r>
        <w:t xml:space="preserve"> to accept the examples for A7 Embedding, (but need a reference for the Mt Vesuvius): </w:t>
      </w:r>
      <w:r>
        <w:br/>
        <w:t xml:space="preserve">In favor: 4, </w:t>
      </w:r>
      <w:r>
        <w:br/>
        <w:t>Against: 1 (AT: considers the calcified layers problematic</w:t>
      </w:r>
      <w:r w:rsidR="00A55BEA">
        <w:t xml:space="preserve">, i.e., </w:t>
      </w:r>
      <w:r>
        <w:t>they fall short re. the statement that:</w:t>
      </w:r>
    </w:p>
    <w:p w14:paraId="51A31AEE" w14:textId="77777777" w:rsidR="00A55BEA" w:rsidRPr="002E3DF3" w:rsidRDefault="003D187A" w:rsidP="002E3DF3">
      <w:pPr>
        <w:spacing w:after="0"/>
        <w:rPr>
          <w:rFonts w:asciiTheme="majorBidi" w:hAnsiTheme="majorBidi" w:cstheme="majorBidi"/>
          <w:sz w:val="20"/>
          <w:szCs w:val="20"/>
        </w:rPr>
      </w:pPr>
      <w:r w:rsidRPr="002E3DF3">
        <w:rPr>
          <w:rFonts w:asciiTheme="majorBidi" w:hAnsiTheme="majorBidi" w:cstheme="majorBidi"/>
          <w:sz w:val="20"/>
          <w:szCs w:val="20"/>
        </w:rPr>
        <w:t xml:space="preserve">“Normally, an embedding is expected to have been stable from the time of generation of the first instance of A2 Stratigraphic Volume Unit that surrounds it.” </w:t>
      </w:r>
    </w:p>
    <w:p w14:paraId="2186284B" w14:textId="4ACE79C3" w:rsidR="003D187A" w:rsidRDefault="003D187A" w:rsidP="003D187A">
      <w:r>
        <w:t>She understands that while the scope note does not proscribe th</w:t>
      </w:r>
      <w:r w:rsidR="00A55BEA">
        <w:t>at the</w:t>
      </w:r>
      <w:r>
        <w:t xml:space="preserve"> creation of an encapsulating A2 Stratigraphic Unit</w:t>
      </w:r>
      <w:r w:rsidR="00A55BEA">
        <w:t xml:space="preserve"> could have occurred gradually, she would rather if the example referred to the prototypical case, not marginal – or even exotic –ones). </w:t>
      </w:r>
    </w:p>
    <w:p w14:paraId="3143F4A0" w14:textId="77777777" w:rsidR="00A55BEA" w:rsidRPr="00A55BEA" w:rsidRDefault="00A55BEA" w:rsidP="002E3DF3">
      <w:pPr>
        <w:spacing w:after="0"/>
        <w:rPr>
          <w:b/>
          <w:bCs/>
        </w:rPr>
      </w:pPr>
      <w:r w:rsidRPr="00A55BEA">
        <w:rPr>
          <w:b/>
          <w:bCs/>
        </w:rPr>
        <w:t xml:space="preserve">Alternative proposal: </w:t>
      </w:r>
    </w:p>
    <w:p w14:paraId="37F8EEC1" w14:textId="77777777" w:rsidR="00A55BEA" w:rsidRDefault="00A55BEA" w:rsidP="006601F0">
      <w:r w:rsidRPr="006017A6">
        <w:rPr>
          <w:b/>
        </w:rPr>
        <w:t>Vote</w:t>
      </w:r>
      <w:r>
        <w:t xml:space="preserve"> to accept the examples for the Akrotiri excavation and the San Galgano’s sword and then raise a new issue about the addition of more examples (where to discuss the calcification of the mummified bodies found in Pompeii)</w:t>
      </w:r>
      <w:r>
        <w:br/>
        <w:t>In favor: 5</w:t>
      </w:r>
      <w:r>
        <w:br/>
        <w:t>Against: none</w:t>
      </w:r>
      <w:r>
        <w:br/>
      </w:r>
      <w:r w:rsidRPr="006017A6">
        <w:rPr>
          <w:b/>
        </w:rPr>
        <w:t>Outcome</w:t>
      </w:r>
      <w:r>
        <w:t>: accepted</w:t>
      </w:r>
    </w:p>
    <w:p w14:paraId="63ED68BC" w14:textId="77777777" w:rsidR="00A55BEA" w:rsidRDefault="00A55BEA" w:rsidP="00A55BEA">
      <w:pPr>
        <w:pStyle w:val="Heading3"/>
      </w:pPr>
      <w:bookmarkStart w:id="43" w:name="_Toc97035866"/>
      <w:r>
        <w:t>Overall decision:</w:t>
      </w:r>
      <w:bookmarkEnd w:id="43"/>
    </w:p>
    <w:p w14:paraId="1C8BAF3E" w14:textId="449F27BD" w:rsidR="003E3B44" w:rsidRDefault="00A55BEA" w:rsidP="00A55BEA">
      <w:pPr>
        <w:pStyle w:val="ListParagraph"/>
        <w:numPr>
          <w:ilvl w:val="0"/>
          <w:numId w:val="10"/>
        </w:numPr>
      </w:pPr>
      <w:r>
        <w:t>Accept new scope note of A7 Embedding</w:t>
      </w:r>
    </w:p>
    <w:p w14:paraId="2DC19399" w14:textId="474562A3" w:rsidR="00A55BEA" w:rsidRDefault="00A55BEA" w:rsidP="00A55BEA">
      <w:pPr>
        <w:pStyle w:val="ListParagraph"/>
        <w:numPr>
          <w:ilvl w:val="0"/>
          <w:numId w:val="10"/>
        </w:numPr>
      </w:pPr>
      <w:r>
        <w:t xml:space="preserve">Accept </w:t>
      </w:r>
      <w:r w:rsidR="00E95EB1">
        <w:t>examples for the Akrotiri excavation and the San Galgano’s sword</w:t>
      </w:r>
    </w:p>
    <w:p w14:paraId="4BE5EE17" w14:textId="7901E547" w:rsidR="00E95EB1" w:rsidRDefault="00E95EB1" w:rsidP="00A55BEA">
      <w:pPr>
        <w:pStyle w:val="ListParagraph"/>
        <w:numPr>
          <w:ilvl w:val="0"/>
          <w:numId w:val="10"/>
        </w:numPr>
      </w:pPr>
      <w:r>
        <w:t xml:space="preserve">Delete AP20 </w:t>
      </w:r>
    </w:p>
    <w:p w14:paraId="58C5DC30" w14:textId="31FE0A9C" w:rsidR="00E95EB1" w:rsidRDefault="00E95EB1" w:rsidP="00A55BEA">
      <w:pPr>
        <w:pStyle w:val="ListParagraph"/>
        <w:numPr>
          <w:ilvl w:val="0"/>
          <w:numId w:val="10"/>
        </w:numPr>
      </w:pPr>
      <w:r>
        <w:t xml:space="preserve">Start new issue where to consider the examples of A7. </w:t>
      </w:r>
    </w:p>
    <w:p w14:paraId="79E9CEF2" w14:textId="19B098EE" w:rsidR="00E95EB1" w:rsidRPr="006017A6" w:rsidRDefault="00E95EB1" w:rsidP="00E95EB1">
      <w:pPr>
        <w:rPr>
          <w:b/>
        </w:rPr>
      </w:pPr>
      <w:r w:rsidRPr="006017A6">
        <w:rPr>
          <w:b/>
        </w:rPr>
        <w:t xml:space="preserve">Details in the </w:t>
      </w:r>
      <w:hyperlink w:anchor="_447:_A7_Embedding" w:history="1">
        <w:r w:rsidRPr="006017A6">
          <w:rPr>
            <w:rStyle w:val="Hyperlink"/>
            <w:b/>
          </w:rPr>
          <w:t>appendix</w:t>
        </w:r>
      </w:hyperlink>
      <w:r w:rsidRPr="006017A6">
        <w:rPr>
          <w:b/>
        </w:rPr>
        <w:t>.</w:t>
      </w:r>
    </w:p>
    <w:p w14:paraId="6A8F8763" w14:textId="03AA053E" w:rsidR="00E95EB1" w:rsidRDefault="00E95EB1" w:rsidP="00E95EB1">
      <w:pPr>
        <w:pStyle w:val="Heading2"/>
      </w:pPr>
      <w:bookmarkStart w:id="44" w:name="_Toc97035867"/>
      <w:r>
        <w:lastRenderedPageBreak/>
        <w:t>[NEW ISSUE]: Examples for A7 Embedding</w:t>
      </w:r>
      <w:bookmarkEnd w:id="44"/>
    </w:p>
    <w:p w14:paraId="2C97D093" w14:textId="4DA734BC" w:rsidR="00E95EB1" w:rsidRDefault="00E95EB1" w:rsidP="00E95EB1">
      <w:r>
        <w:t>Discuss the following (and other) examples for A7 Embedding</w:t>
      </w:r>
    </w:p>
    <w:p w14:paraId="219D39C1" w14:textId="77777777" w:rsidR="00CC5814" w:rsidRDefault="00E95EB1" w:rsidP="00E95EB1">
      <w:pPr>
        <w:pStyle w:val="ListParagraph"/>
        <w:numPr>
          <w:ilvl w:val="0"/>
          <w:numId w:val="10"/>
        </w:numPr>
      </w:pPr>
      <w:r w:rsidRPr="00E95EB1">
        <w:t xml:space="preserve">The calcified layers of fine ash covering body x during the eruption of Mount Vesuvius in AD79. (tentative) </w:t>
      </w:r>
    </w:p>
    <w:p w14:paraId="659C799C" w14:textId="77777777" w:rsidR="005765AC" w:rsidRDefault="005765AC" w:rsidP="005765AC">
      <w:pPr>
        <w:pStyle w:val="Heading2"/>
      </w:pPr>
      <w:bookmarkStart w:id="45" w:name="_Toc97035868"/>
      <w:r>
        <w:t>Issue 419: Activity Plans</w:t>
      </w:r>
      <w:bookmarkEnd w:id="45"/>
    </w:p>
    <w:p w14:paraId="67C8A57A" w14:textId="77777777" w:rsidR="006E2F2A" w:rsidRDefault="005765AC" w:rsidP="005765AC">
      <w:r>
        <w:t>TV</w:t>
      </w:r>
      <w:r w:rsidR="006E2F2A">
        <w:t xml:space="preserve"> walked the SIG through the current state of the issue (he was assigned to draft the scope of the CRMact, which he did and circulated it through the mailing list). </w:t>
      </w:r>
    </w:p>
    <w:p w14:paraId="7EBB1F39" w14:textId="1BE5D374" w:rsidR="006E2F2A" w:rsidRDefault="006E2F2A" w:rsidP="005765AC">
      <w:r w:rsidRPr="006E2F2A">
        <w:rPr>
          <w:b/>
        </w:rPr>
        <w:t>Proposal</w:t>
      </w:r>
      <w:r>
        <w:t xml:space="preserve">: vote to accept the scope and then close this issue and move ensuing open topics of discussion to new issues. </w:t>
      </w:r>
      <w:r w:rsidR="00DF64B9">
        <w:t>Discuss where it will go on the site</w:t>
      </w:r>
    </w:p>
    <w:p w14:paraId="621C63EA" w14:textId="77777777" w:rsidR="006E2F2A" w:rsidRDefault="006E2F2A" w:rsidP="005765AC">
      <w:r w:rsidRPr="006E2F2A">
        <w:rPr>
          <w:b/>
        </w:rPr>
        <w:t>Discussion points</w:t>
      </w:r>
      <w:r>
        <w:t xml:space="preserve">: </w:t>
      </w:r>
    </w:p>
    <w:p w14:paraId="2BF65898" w14:textId="7F4CBF65" w:rsidR="006E2F2A" w:rsidRDefault="006E2F2A" w:rsidP="006E2F2A">
      <w:pPr>
        <w:pStyle w:val="ListParagraph"/>
        <w:numPr>
          <w:ilvl w:val="0"/>
          <w:numId w:val="10"/>
        </w:numPr>
      </w:pPr>
      <w:r>
        <w:t xml:space="preserve">The previous decision for 419 was that CRMact will be a stand-alone extension for the time being, there might be dependencies with CRMbiz and CRMsoc, to be re-examined in the respective issues. </w:t>
      </w:r>
    </w:p>
    <w:p w14:paraId="493379AD" w14:textId="401A973C" w:rsidR="006E2F2A" w:rsidRDefault="006E2F2A" w:rsidP="006E2F2A">
      <w:pPr>
        <w:pStyle w:val="ListParagraph"/>
        <w:numPr>
          <w:ilvl w:val="0"/>
          <w:numId w:val="10"/>
        </w:numPr>
      </w:pPr>
      <w:r>
        <w:t xml:space="preserve">Compartmentalizing family models is a good thing, it allows </w:t>
      </w:r>
      <w:r w:rsidR="00DF64B9">
        <w:t xml:space="preserve">classes and constructs that for some reason or another no longer naturally fall within the scope of some model to still be implemented (we can still provide migration paths to them), before coming up with a definitive solution –recall  </w:t>
      </w:r>
      <w:r>
        <w:t xml:space="preserve">FRBRoo classes that form no longer an integral part of LRMoo. </w:t>
      </w:r>
    </w:p>
    <w:p w14:paraId="5728A61F" w14:textId="5AEDD351" w:rsidR="00DF64B9" w:rsidRDefault="00DF64B9" w:rsidP="006E2F2A">
      <w:pPr>
        <w:pStyle w:val="ListParagraph"/>
        <w:numPr>
          <w:ilvl w:val="0"/>
          <w:numId w:val="10"/>
        </w:numPr>
      </w:pPr>
      <w:r>
        <w:t>a text illustrating the purpose of linking event templates only to types of entities, without specifying instances thereof should be added</w:t>
      </w:r>
    </w:p>
    <w:p w14:paraId="6BAB1B8F" w14:textId="0B67498B" w:rsidR="00EB6114" w:rsidRDefault="00DF64B9" w:rsidP="00EB6114">
      <w:pPr>
        <w:spacing w:after="0"/>
      </w:pPr>
      <w:r w:rsidRPr="00DF64B9">
        <w:rPr>
          <w:b/>
        </w:rPr>
        <w:t>Vote</w:t>
      </w:r>
      <w:r>
        <w:t xml:space="preserve">: to accept the scope as it is </w:t>
      </w:r>
      <w:r w:rsidR="00EB6114">
        <w:t>(as a starting point) &amp; upload the document (</w:t>
      </w:r>
      <w:hyperlink r:id="rId13" w:history="1">
        <w:r w:rsidR="00EB6114" w:rsidRPr="00AA51DD">
          <w:rPr>
            <w:rStyle w:val="Hyperlink"/>
          </w:rPr>
          <w:t>Definition of CRMact</w:t>
        </w:r>
      </w:hyperlink>
      <w:r w:rsidR="00EB6114">
        <w:t xml:space="preserve">; an extension of CIDOC-CRM to support activity plans –Version 0.2) on the site under a designated space (CRMact). </w:t>
      </w:r>
      <w:r>
        <w:br/>
        <w:t>In favor: 9</w:t>
      </w:r>
      <w:r>
        <w:br/>
        <w:t>Against: none</w:t>
      </w:r>
      <w:r>
        <w:br/>
      </w:r>
      <w:r w:rsidRPr="00DF64B9">
        <w:rPr>
          <w:b/>
        </w:rPr>
        <w:t>Outcome</w:t>
      </w:r>
      <w:r>
        <w:t>: Accepted</w:t>
      </w:r>
      <w:r w:rsidR="00EB6114">
        <w:t xml:space="preserve">. </w:t>
      </w:r>
      <w:r w:rsidR="00EB6114">
        <w:br/>
      </w:r>
      <w:r w:rsidR="00EB6114" w:rsidRPr="00EB6114">
        <w:rPr>
          <w:b/>
        </w:rPr>
        <w:t>Decision</w:t>
      </w:r>
      <w:r w:rsidR="00EB6114">
        <w:t>:</w:t>
      </w:r>
    </w:p>
    <w:p w14:paraId="5C638FDD" w14:textId="77777777" w:rsidR="00EB6114" w:rsidRDefault="00EB6114" w:rsidP="00EB6114">
      <w:pPr>
        <w:pStyle w:val="ListParagraph"/>
        <w:numPr>
          <w:ilvl w:val="0"/>
          <w:numId w:val="10"/>
        </w:numPr>
      </w:pPr>
      <w:r>
        <w:t xml:space="preserve">generate a new space on the site for CRMact. </w:t>
      </w:r>
    </w:p>
    <w:p w14:paraId="43B6E866" w14:textId="55955977" w:rsidR="00EB6114" w:rsidRDefault="00EB6114" w:rsidP="00EB6114">
      <w:pPr>
        <w:pStyle w:val="ListParagraph"/>
        <w:numPr>
          <w:ilvl w:val="0"/>
          <w:numId w:val="10"/>
        </w:numPr>
      </w:pPr>
      <w:r w:rsidRPr="00EB6114">
        <w:rPr>
          <w:b/>
        </w:rPr>
        <w:t>HW:</w:t>
      </w:r>
      <w:r>
        <w:t xml:space="preserve"> TV to share issues through the SIG mailing list, they will all refer to CRMact v0.2</w:t>
      </w:r>
    </w:p>
    <w:p w14:paraId="5D960D49" w14:textId="445D9BAF" w:rsidR="00EB6114" w:rsidRDefault="00EB6114" w:rsidP="00EB6114">
      <w:pPr>
        <w:pStyle w:val="ListParagraph"/>
        <w:numPr>
          <w:ilvl w:val="0"/>
          <w:numId w:val="10"/>
        </w:numPr>
      </w:pPr>
      <w:r>
        <w:t xml:space="preserve">the sub-site for CRMact to be maintained by TV </w:t>
      </w:r>
      <w:r>
        <w:br/>
      </w:r>
      <w:r w:rsidRPr="00EB6114">
        <w:rPr>
          <w:b/>
        </w:rPr>
        <w:t>HW</w:t>
      </w:r>
      <w:r w:rsidR="00447CB0">
        <w:t xml:space="preserve"> (CB): arrange for </w:t>
      </w:r>
      <w:r>
        <w:t xml:space="preserve">FORTH </w:t>
      </w:r>
      <w:r w:rsidR="00447CB0">
        <w:t>to</w:t>
      </w:r>
      <w:r>
        <w:t xml:space="preserve"> create the sub-site for CRMact and grant TV access to edit it.  </w:t>
      </w:r>
    </w:p>
    <w:p w14:paraId="586CD65E" w14:textId="25B28218" w:rsidR="00EB6114" w:rsidRDefault="00EB6114" w:rsidP="00EB6114">
      <w:pPr>
        <w:pStyle w:val="ListParagraph"/>
        <w:numPr>
          <w:ilvl w:val="0"/>
          <w:numId w:val="10"/>
        </w:numPr>
      </w:pPr>
      <w:r w:rsidRPr="00EB6114">
        <w:rPr>
          <w:b/>
        </w:rPr>
        <w:t>Issue closed</w:t>
      </w:r>
      <w:r>
        <w:t xml:space="preserve">. </w:t>
      </w:r>
    </w:p>
    <w:p w14:paraId="3BD99C3F" w14:textId="77777777" w:rsidR="00EB6114" w:rsidRDefault="00EB6114" w:rsidP="00EB6114">
      <w:pPr>
        <w:pStyle w:val="Heading2"/>
      </w:pPr>
      <w:bookmarkStart w:id="46" w:name="_Toc97035869"/>
      <w:r>
        <w:t>Issue 557: Which family model should classes (i) Provision and (ii) Business Obligation appear under?</w:t>
      </w:r>
      <w:bookmarkEnd w:id="46"/>
      <w:r>
        <w:t xml:space="preserve"> </w:t>
      </w:r>
    </w:p>
    <w:p w14:paraId="3A518EB7" w14:textId="77777777" w:rsidR="00221995" w:rsidRDefault="00447CB0" w:rsidP="00EB6114">
      <w:r>
        <w:t xml:space="preserve">AK </w:t>
      </w:r>
      <w:r w:rsidR="00221995">
        <w:t>presented HW (</w:t>
      </w:r>
      <w:r>
        <w:t xml:space="preserve">examples for CRMbiz Provision and Business Obligation </w:t>
      </w:r>
      <w:r w:rsidR="00221995">
        <w:t>rendered into diagrams –</w:t>
      </w:r>
      <w:r>
        <w:t xml:space="preserve">link </w:t>
      </w:r>
      <w:hyperlink r:id="rId14" w:history="1">
        <w:r w:rsidRPr="00221995">
          <w:rPr>
            <w:rStyle w:val="Hyperlink"/>
          </w:rPr>
          <w:t>here</w:t>
        </w:r>
      </w:hyperlink>
      <w:r w:rsidR="00221995">
        <w:t xml:space="preserve">). </w:t>
      </w:r>
    </w:p>
    <w:p w14:paraId="63F4935B" w14:textId="77777777" w:rsidR="00221995" w:rsidRDefault="00221995" w:rsidP="00EB6114">
      <w:r w:rsidRPr="00221995">
        <w:rPr>
          <w:b/>
        </w:rPr>
        <w:t>Proposal</w:t>
      </w:r>
      <w:r>
        <w:t>: to make this model an extension of its own (CRMbiz, or some other label) that serves to document business transactions.</w:t>
      </w:r>
    </w:p>
    <w:p w14:paraId="482353A2" w14:textId="77777777" w:rsidR="000F4B2A" w:rsidRDefault="000F4B2A" w:rsidP="00EB6114">
      <w:r>
        <w:t xml:space="preserve">Outline of the model’s scope (what else does it cover, aside business transactions): </w:t>
      </w:r>
    </w:p>
    <w:p w14:paraId="31990E43" w14:textId="77777777" w:rsidR="000F4B2A" w:rsidRDefault="000F4B2A" w:rsidP="000F4B2A">
      <w:pPr>
        <w:pStyle w:val="ListParagraph"/>
        <w:numPr>
          <w:ilvl w:val="0"/>
          <w:numId w:val="10"/>
        </w:numPr>
      </w:pPr>
      <w:r>
        <w:t>material provision of things (labor, services, money, goods)</w:t>
      </w:r>
    </w:p>
    <w:p w14:paraId="66BF8A1D" w14:textId="77777777" w:rsidR="000F4B2A" w:rsidRDefault="000F4B2A" w:rsidP="000F4B2A">
      <w:pPr>
        <w:pStyle w:val="ListParagraph"/>
        <w:numPr>
          <w:ilvl w:val="0"/>
          <w:numId w:val="10"/>
        </w:numPr>
      </w:pPr>
      <w:r>
        <w:t xml:space="preserve">social exchanges for material gain </w:t>
      </w:r>
    </w:p>
    <w:p w14:paraId="30FF8A40" w14:textId="154A6240" w:rsidR="000F4B2A" w:rsidRDefault="000F4B2A" w:rsidP="000F4B2A">
      <w:pPr>
        <w:pStyle w:val="ListParagraph"/>
        <w:numPr>
          <w:ilvl w:val="0"/>
          <w:numId w:val="10"/>
        </w:numPr>
      </w:pPr>
      <w:r>
        <w:lastRenderedPageBreak/>
        <w:t>incorporate constructs from SeaLit (and other projects –f.i. Spectrum, documentation of Nazi theft</w:t>
      </w:r>
      <w:r w:rsidR="00A83747">
        <w:t>, BM project for illicit trading</w:t>
      </w:r>
      <w:r>
        <w:t>) to draft the practical scope of the document (discuss with RS, SdS)</w:t>
      </w:r>
    </w:p>
    <w:p w14:paraId="7F828CFF" w14:textId="26C1E4AF" w:rsidR="000F4B2A" w:rsidRDefault="000F4B2A" w:rsidP="00A83747">
      <w:pPr>
        <w:pStyle w:val="ListParagraph"/>
        <w:numPr>
          <w:ilvl w:val="0"/>
          <w:numId w:val="10"/>
        </w:numPr>
      </w:pPr>
      <w:r>
        <w:t>museum transactions for object acquisition/exchange etc.</w:t>
      </w:r>
    </w:p>
    <w:p w14:paraId="2C9CA733" w14:textId="77777777" w:rsidR="000F4B2A" w:rsidRDefault="000F4B2A" w:rsidP="000F4B2A">
      <w:r w:rsidRPr="00A83747">
        <w:rPr>
          <w:b/>
        </w:rPr>
        <w:t>Vote</w:t>
      </w:r>
      <w:r>
        <w:t xml:space="preserve"> to create this extension </w:t>
      </w:r>
      <w:r>
        <w:br/>
        <w:t>In favor: 8</w:t>
      </w:r>
      <w:r>
        <w:br/>
        <w:t>Against: none</w:t>
      </w:r>
      <w:r>
        <w:br/>
        <w:t xml:space="preserve">Outcome: Accepted </w:t>
      </w:r>
    </w:p>
    <w:p w14:paraId="55A6EF72" w14:textId="77777777" w:rsidR="000F4B2A" w:rsidRDefault="000F4B2A" w:rsidP="000F4B2A">
      <w:r w:rsidRPr="000F4B2A">
        <w:rPr>
          <w:b/>
        </w:rPr>
        <w:t>HW</w:t>
      </w:r>
      <w:r>
        <w:t xml:space="preserve">: MD, SdS to shape this outline in a practical scope. Consult RS. </w:t>
      </w:r>
    </w:p>
    <w:p w14:paraId="74066B54" w14:textId="6903C6DD" w:rsidR="00A83747" w:rsidRDefault="00A83747" w:rsidP="000F4B2A">
      <w:r w:rsidRPr="00A83747">
        <w:rPr>
          <w:b/>
        </w:rPr>
        <w:t>Decision</w:t>
      </w:r>
      <w:r>
        <w:t xml:space="preserve">: proposal accepted, HW for MD and SdS for the practical scope. The label to be discussed in a </w:t>
      </w:r>
      <w:hyperlink w:anchor="_[NEW_ISSUE]:_How" w:history="1">
        <w:r w:rsidRPr="00A83747">
          <w:rPr>
            <w:rStyle w:val="Hyperlink"/>
          </w:rPr>
          <w:t>new issue</w:t>
        </w:r>
      </w:hyperlink>
      <w:r>
        <w:t xml:space="preserve"> through the SIG list. </w:t>
      </w:r>
    </w:p>
    <w:p w14:paraId="41B4287D" w14:textId="77777777" w:rsidR="00A83747" w:rsidRDefault="00A83747" w:rsidP="000F4B2A">
      <w:pPr>
        <w:rPr>
          <w:b/>
        </w:rPr>
      </w:pPr>
      <w:r w:rsidRPr="00A83747">
        <w:rPr>
          <w:b/>
        </w:rPr>
        <w:t>Issue closed</w:t>
      </w:r>
    </w:p>
    <w:p w14:paraId="0626940E" w14:textId="3F799647" w:rsidR="00A83747" w:rsidRDefault="00A83747" w:rsidP="00A83747">
      <w:pPr>
        <w:pStyle w:val="Heading2"/>
      </w:pPr>
      <w:bookmarkStart w:id="47" w:name="_[NEW_ISSUE]:_How"/>
      <w:bookmarkStart w:id="48" w:name="_Toc97035870"/>
      <w:bookmarkEnd w:id="47"/>
      <w:r>
        <w:t>[NEW ISSUE]: How to call the model for business transactions</w:t>
      </w:r>
      <w:bookmarkEnd w:id="48"/>
      <w:r>
        <w:t xml:space="preserve"> </w:t>
      </w:r>
    </w:p>
    <w:p w14:paraId="368708BF" w14:textId="0C057BB1" w:rsidR="00A83747" w:rsidRDefault="00A83747" w:rsidP="000F4B2A">
      <w:r>
        <w:t>CRMbiz or something else</w:t>
      </w:r>
    </w:p>
    <w:p w14:paraId="3AB1C93B" w14:textId="77777777" w:rsidR="00B50512" w:rsidRDefault="00A83747" w:rsidP="00B50512">
      <w:pPr>
        <w:pStyle w:val="Heading2"/>
      </w:pPr>
      <w:bookmarkStart w:id="49" w:name="_Toc97035871"/>
      <w:r>
        <w:t xml:space="preserve">Issue 580: </w:t>
      </w:r>
      <w:r w:rsidR="00B50512">
        <w:t>CRMsoc redefinition of scope</w:t>
      </w:r>
      <w:bookmarkEnd w:id="49"/>
    </w:p>
    <w:p w14:paraId="141BA34F" w14:textId="77777777" w:rsidR="00A777E4" w:rsidRDefault="00B50512" w:rsidP="00B50512">
      <w:r>
        <w:t xml:space="preserve">Presentation of the new scope for CRMsoc: a model for social phenomena (FB). Link to the presentation </w:t>
      </w:r>
      <w:hyperlink r:id="rId15" w:history="1">
        <w:r w:rsidRPr="00B50512">
          <w:rPr>
            <w:rStyle w:val="Hyperlink"/>
          </w:rPr>
          <w:t>here</w:t>
        </w:r>
      </w:hyperlink>
      <w:r>
        <w:t xml:space="preserve">. </w:t>
      </w:r>
    </w:p>
    <w:p w14:paraId="18DC30DA" w14:textId="77777777" w:rsidR="00A777E4" w:rsidRDefault="00A777E4" w:rsidP="00B50512">
      <w:r>
        <w:t xml:space="preserve">GB linked the presentation to the present state of CRMsoc as it stands now and what remains to be done: </w:t>
      </w:r>
    </w:p>
    <w:p w14:paraId="1EF439F3" w14:textId="77777777" w:rsidR="00A777E4" w:rsidRDefault="00A777E4" w:rsidP="00A777E4">
      <w:pPr>
        <w:pStyle w:val="ListParagraph"/>
        <w:numPr>
          <w:ilvl w:val="0"/>
          <w:numId w:val="10"/>
        </w:numPr>
      </w:pPr>
      <w:r>
        <w:t>overall definition for the model has been provided and shared with the SIG prior to the meeting</w:t>
      </w:r>
    </w:p>
    <w:p w14:paraId="2135BAAC" w14:textId="77777777" w:rsidR="001C67F3" w:rsidRDefault="00A777E4" w:rsidP="001C67F3">
      <w:pPr>
        <w:pStyle w:val="ListParagraph"/>
        <w:numPr>
          <w:ilvl w:val="0"/>
          <w:numId w:val="10"/>
        </w:numPr>
      </w:pPr>
      <w:r>
        <w:t>rather than grouping a number of concepts and constructs that didn’t fit in the CIDOC CRM[base], they grounded the model in social psychology &amp; social philosophy and used salient concepts therein</w:t>
      </w:r>
      <w:r w:rsidR="001C67F3" w:rsidRPr="001C67F3">
        <w:t xml:space="preserve">. </w:t>
      </w:r>
      <w:r>
        <w:t xml:space="preserve"> </w:t>
      </w:r>
    </w:p>
    <w:p w14:paraId="06A2B68A" w14:textId="0654DF7F" w:rsidR="001C67F3" w:rsidRDefault="001C67F3" w:rsidP="001C67F3">
      <w:pPr>
        <w:pStyle w:val="ListParagraph"/>
        <w:numPr>
          <w:ilvl w:val="0"/>
          <w:numId w:val="10"/>
        </w:numPr>
      </w:pPr>
      <w:r>
        <w:t>social life is a far too complex to model it bottom-up as a whole. Some constructs are proper top-down (they are grounded however in their respective scientific disciplines)</w:t>
      </w:r>
    </w:p>
    <w:p w14:paraId="010ECF53" w14:textId="7E24AC02" w:rsidR="001C67F3" w:rsidRDefault="001C67F3" w:rsidP="001C67F3">
      <w:r w:rsidRPr="00B93174">
        <w:rPr>
          <w:b/>
        </w:rPr>
        <w:t>Proposal</w:t>
      </w:r>
      <w:r>
        <w:t>: to accept the scope as found in the text shared with the SIG and FBs presentation</w:t>
      </w:r>
    </w:p>
    <w:p w14:paraId="457DD3B2" w14:textId="42809E38" w:rsidR="00B93174" w:rsidRDefault="001C67F3" w:rsidP="001C67F3">
      <w:r w:rsidRPr="001C67F3">
        <w:rPr>
          <w:b/>
        </w:rPr>
        <w:t>Discussion</w:t>
      </w:r>
      <w:r>
        <w:t xml:space="preserve">: </w:t>
      </w:r>
    </w:p>
    <w:p w14:paraId="5B429246" w14:textId="0BD2EC3E" w:rsidR="00F92AEC" w:rsidRDefault="00F92AEC" w:rsidP="00F92AEC">
      <w:pPr>
        <w:pStyle w:val="ListParagraph"/>
        <w:numPr>
          <w:ilvl w:val="0"/>
          <w:numId w:val="10"/>
        </w:numPr>
      </w:pPr>
      <w:r>
        <w:t>the new scope for CRMsoc is a very interesting domain-specific approach</w:t>
      </w:r>
    </w:p>
    <w:p w14:paraId="35BDBAD3" w14:textId="78F02F59" w:rsidR="00F92AEC" w:rsidRDefault="00F92AEC" w:rsidP="00F92AEC">
      <w:pPr>
        <w:pStyle w:val="ListParagraph"/>
        <w:numPr>
          <w:ilvl w:val="0"/>
          <w:numId w:val="10"/>
        </w:numPr>
      </w:pPr>
      <w:r>
        <w:t>it will not be a priori declared a crm-compatible model, as it assumes a top-down approach (whereas CIDOC CRM and family models are bottom-up, data-driven approaches).</w:t>
      </w:r>
    </w:p>
    <w:p w14:paraId="30C6D072" w14:textId="4F709CFC" w:rsidR="00F92AEC" w:rsidRDefault="00F92AEC" w:rsidP="00F92AEC">
      <w:pPr>
        <w:pStyle w:val="ListParagraph"/>
        <w:numPr>
          <w:ilvl w:val="0"/>
          <w:numId w:val="10"/>
        </w:numPr>
      </w:pPr>
      <w:r>
        <w:t>its core concepts (f.i. intentionality/mental state, social identity) clash with basic</w:t>
      </w:r>
      <w:r w:rsidR="004D404A">
        <w:t xml:space="preserve"> constructs in the CRM universe</w:t>
      </w:r>
    </w:p>
    <w:p w14:paraId="1D6ED5BA" w14:textId="11D1AF21" w:rsidR="00CD7683" w:rsidRDefault="00CD7683" w:rsidP="00CD7683">
      <w:pPr>
        <w:pStyle w:val="ListParagraph"/>
        <w:numPr>
          <w:ilvl w:val="0"/>
          <w:numId w:val="10"/>
        </w:numPr>
      </w:pPr>
      <w:r>
        <w:t xml:space="preserve">CRMsoc can be a </w:t>
      </w:r>
      <w:r w:rsidR="003A5CFD">
        <w:t>parallel</w:t>
      </w:r>
      <w:r>
        <w:t xml:space="preserve"> model, the development of which is endorsed (and closely monitored) by the SIG.</w:t>
      </w:r>
    </w:p>
    <w:p w14:paraId="1315ABA3" w14:textId="6D8DE1B3" w:rsidR="00CD7683" w:rsidRDefault="00CD7683" w:rsidP="00CD7683">
      <w:r w:rsidRPr="00CD7683">
        <w:rPr>
          <w:b/>
        </w:rPr>
        <w:t>No definitive decision:</w:t>
      </w:r>
      <w:r>
        <w:t xml:space="preserve"> The general idea is that </w:t>
      </w:r>
      <w:r w:rsidRPr="00CD7683">
        <w:t>CRMsoc reuses CRM and also provides constructs for modeling social facts (that are of interest to historians and social scientists). Its status will not be of an official extension to the CIDOC CRM, but a parallel thing</w:t>
      </w:r>
      <w:r>
        <w:t xml:space="preserve">. Will be discussed more through the SIG list and at the next SIG meeting. </w:t>
      </w:r>
    </w:p>
    <w:p w14:paraId="173773BA" w14:textId="77777777" w:rsidR="002876CF" w:rsidRDefault="00892A86" w:rsidP="00892A86">
      <w:pPr>
        <w:pStyle w:val="Heading1"/>
      </w:pPr>
      <w:bookmarkStart w:id="50" w:name="_Toc97035872"/>
      <w:r w:rsidRPr="00892A86">
        <w:lastRenderedPageBreak/>
        <w:t>Friday, 11 February 2022</w:t>
      </w:r>
      <w:bookmarkEnd w:id="50"/>
    </w:p>
    <w:p w14:paraId="032F1D21" w14:textId="1484DE23" w:rsidR="002876CF" w:rsidRDefault="002876CF" w:rsidP="002876CF">
      <w:pPr>
        <w:pStyle w:val="Heading2"/>
      </w:pPr>
      <w:bookmarkStart w:id="51" w:name="_Toc97035873"/>
      <w:r>
        <w:t>The SeaLiT Ontology; presentation by Pavlos Fafalios, Athina Kritsotaki</w:t>
      </w:r>
      <w:bookmarkEnd w:id="51"/>
    </w:p>
    <w:p w14:paraId="484AB064" w14:textId="2DEB7173" w:rsidR="002876CF" w:rsidRPr="002876CF" w:rsidRDefault="002876CF" w:rsidP="002876CF">
      <w:r>
        <w:t xml:space="preserve">Link to the presentation, </w:t>
      </w:r>
      <w:hyperlink r:id="rId16" w:history="1">
        <w:r w:rsidRPr="002876CF">
          <w:rPr>
            <w:rStyle w:val="Hyperlink"/>
          </w:rPr>
          <w:t>here</w:t>
        </w:r>
      </w:hyperlink>
      <w:r>
        <w:t xml:space="preserve">. </w:t>
      </w:r>
    </w:p>
    <w:p w14:paraId="0A3CE081" w14:textId="6932FFDC" w:rsidR="002876CF" w:rsidRDefault="002876CF" w:rsidP="002876CF">
      <w:r w:rsidRPr="00CF12FC">
        <w:rPr>
          <w:b/>
        </w:rPr>
        <w:t>Questions</w:t>
      </w:r>
      <w:r>
        <w:t xml:space="preserve">: </w:t>
      </w:r>
    </w:p>
    <w:p w14:paraId="1A6926F2" w14:textId="110D9337" w:rsidR="00CF12FC" w:rsidRDefault="00CF12FC" w:rsidP="00CF12FC">
      <w:pPr>
        <w:pStyle w:val="ListParagraph"/>
        <w:numPr>
          <w:ilvl w:val="0"/>
          <w:numId w:val="19"/>
        </w:numPr>
      </w:pPr>
      <w:r>
        <w:t>Loading and unloading of a ship: is there a referenced E53 Place for them? (A place and a time, it’s just not shown in the slides. They are both specializations of E7 Activity, so they inherit all properties form it)</w:t>
      </w:r>
    </w:p>
    <w:p w14:paraId="50D56FE8" w14:textId="5BEE4182" w:rsidR="00CF12FC" w:rsidRDefault="00CF12FC" w:rsidP="00CF12FC">
      <w:pPr>
        <w:pStyle w:val="ListParagraph"/>
        <w:numPr>
          <w:ilvl w:val="0"/>
          <w:numId w:val="19"/>
        </w:numPr>
      </w:pPr>
      <w:r>
        <w:t xml:space="preserve">Countries are instances of E53 Place? (Yes, in the sense of a geopolitical region. The indication is taken from the flag). </w:t>
      </w:r>
    </w:p>
    <w:p w14:paraId="0359B134" w14:textId="77777777" w:rsidR="00364EA5" w:rsidRDefault="007B4A9D" w:rsidP="00CF12FC">
      <w:pPr>
        <w:pStyle w:val="ListParagraph"/>
        <w:numPr>
          <w:ilvl w:val="0"/>
          <w:numId w:val="19"/>
        </w:numPr>
      </w:pPr>
      <w:r>
        <w:t xml:space="preserve">FastCat: is it open source? (Not yet. The goal is for it to be open-source, once it has been finalized. </w:t>
      </w:r>
      <w:r w:rsidR="00364EA5">
        <w:t xml:space="preserve">At the moment, FORTH is working towards making it fully configurable and applying it for all kinds of different scenarios. </w:t>
      </w:r>
    </w:p>
    <w:p w14:paraId="5E54041F" w14:textId="43B30751" w:rsidR="007B4A9D" w:rsidRDefault="00364EA5" w:rsidP="00CF12FC">
      <w:pPr>
        <w:pStyle w:val="ListParagraph"/>
        <w:numPr>
          <w:ilvl w:val="0"/>
          <w:numId w:val="19"/>
        </w:numPr>
      </w:pPr>
      <w:r>
        <w:t>When inserting the data into the ResearchSpace, is it possible to directly export from 3M? (the plan is to fully automate the process of data entry and transformation through 3M into ResearchSpace. A reconciliation step will be added. )</w:t>
      </w:r>
    </w:p>
    <w:p w14:paraId="2BB3E2A3" w14:textId="1383D5F0" w:rsidR="00364EA5" w:rsidRDefault="00364EA5" w:rsidP="00CF12FC">
      <w:pPr>
        <w:pStyle w:val="ListParagraph"/>
        <w:numPr>
          <w:ilvl w:val="0"/>
          <w:numId w:val="19"/>
        </w:numPr>
      </w:pPr>
      <w:r>
        <w:t>ResearchSpace: free to use? (</w:t>
      </w:r>
    </w:p>
    <w:p w14:paraId="13D16F62" w14:textId="76DCF709" w:rsidR="00CF12FC" w:rsidRPr="00364EA5" w:rsidRDefault="007B4A9D" w:rsidP="007B4A9D">
      <w:pPr>
        <w:rPr>
          <w:b/>
        </w:rPr>
      </w:pPr>
      <w:r w:rsidRPr="00364EA5">
        <w:rPr>
          <w:b/>
        </w:rPr>
        <w:t xml:space="preserve">Discussion: </w:t>
      </w:r>
    </w:p>
    <w:p w14:paraId="15FE16DF" w14:textId="0DD93108" w:rsidR="007B4A9D" w:rsidRPr="00EE2EED" w:rsidRDefault="007B4A9D" w:rsidP="007B4A9D">
      <w:r>
        <w:t xml:space="preserve">MD: this presentation illustrates the methodology of doing CRM-compatible bottom-up modeling. Could the data used for SeaLiT be used to inform the practical scope of CRMsoc –how statistical means can help derive at generalizations etc. Definitely in the practically scope of CRMbiz. Check with the project what kind (or part) of the data can be shared through the CRM site. </w:t>
      </w:r>
    </w:p>
    <w:p w14:paraId="32174D73" w14:textId="2D53965D" w:rsidR="007B4A9D" w:rsidRDefault="007B4A9D" w:rsidP="007B4A9D">
      <w:r>
        <w:t xml:space="preserve">PF: They are working towards publishing a derived dataset.  </w:t>
      </w:r>
    </w:p>
    <w:p w14:paraId="522FA23E" w14:textId="450FBF7B" w:rsidR="002876CF" w:rsidRDefault="00CF12FC" w:rsidP="00CF12FC">
      <w:pPr>
        <w:pStyle w:val="Heading2"/>
      </w:pPr>
      <w:bookmarkStart w:id="52" w:name="_Toc97035874"/>
      <w:r>
        <w:t xml:space="preserve">Issue 555: </w:t>
      </w:r>
      <w:r w:rsidRPr="00CF12FC">
        <w:t>RDFS Implementation and related issues</w:t>
      </w:r>
      <w:bookmarkEnd w:id="52"/>
    </w:p>
    <w:p w14:paraId="0831AB3A" w14:textId="59AF7BCD" w:rsidR="00CF12FC" w:rsidRDefault="00CF12FC" w:rsidP="00CF12FC">
      <w:r w:rsidRPr="00CF12FC">
        <w:rPr>
          <w:b/>
        </w:rPr>
        <w:t>Proposal</w:t>
      </w:r>
      <w:r>
        <w:t xml:space="preserve"> to formally close the issue on the grounds of all decisions having been implemented (see </w:t>
      </w:r>
      <w:hyperlink r:id="rId17" w:history="1">
        <w:r w:rsidRPr="00CF12FC">
          <w:rPr>
            <w:rStyle w:val="Hyperlink"/>
          </w:rPr>
          <w:t>post</w:t>
        </w:r>
      </w:hyperlink>
      <w:r>
        <w:t xml:space="preserve"> on the list –Novermber 25</w:t>
      </w:r>
      <w:r w:rsidRPr="00CF12FC">
        <w:rPr>
          <w:vertAlign w:val="superscript"/>
        </w:rPr>
        <w:t>th</w:t>
      </w:r>
      <w:r>
        <w:t>, 2021)</w:t>
      </w:r>
    </w:p>
    <w:p w14:paraId="3C2D558C" w14:textId="7310076B" w:rsidR="00CF12FC" w:rsidRDefault="00CF12FC" w:rsidP="00CF12FC">
      <w:r w:rsidRPr="005C0D96">
        <w:rPr>
          <w:b/>
        </w:rPr>
        <w:t>Vote</w:t>
      </w:r>
      <w:r>
        <w:t>: close the issue</w:t>
      </w:r>
      <w:r>
        <w:br/>
        <w:t>In favor: 8</w:t>
      </w:r>
      <w:r>
        <w:br/>
        <w:t>Against: none</w:t>
      </w:r>
      <w:r>
        <w:br/>
      </w:r>
      <w:r w:rsidRPr="005C0D96">
        <w:rPr>
          <w:b/>
        </w:rPr>
        <w:t>Outcome</w:t>
      </w:r>
      <w:r>
        <w:t>: accepted</w:t>
      </w:r>
    </w:p>
    <w:p w14:paraId="48F97773" w14:textId="0350B210" w:rsidR="00CF12FC" w:rsidRDefault="00CF12FC" w:rsidP="00CF12FC">
      <w:pPr>
        <w:rPr>
          <w:b/>
        </w:rPr>
      </w:pPr>
      <w:r w:rsidRPr="00CF12FC">
        <w:rPr>
          <w:b/>
        </w:rPr>
        <w:t>Issue closed</w:t>
      </w:r>
    </w:p>
    <w:p w14:paraId="49CBBF04" w14:textId="7CCFC1B0" w:rsidR="00CF12FC" w:rsidRPr="00CF12FC" w:rsidRDefault="00CF12FC" w:rsidP="00CF12FC">
      <w:pPr>
        <w:pStyle w:val="Heading2"/>
      </w:pPr>
      <w:bookmarkStart w:id="53" w:name="_Toc97035875"/>
      <w:r w:rsidRPr="00CF12FC">
        <w:t>Issue 460: URIs management</w:t>
      </w:r>
      <w:bookmarkEnd w:id="53"/>
      <w:r w:rsidRPr="00CF12FC">
        <w:t xml:space="preserve"> </w:t>
      </w:r>
    </w:p>
    <w:p w14:paraId="130833E3" w14:textId="77777777" w:rsidR="00CF12FC" w:rsidRDefault="00CF12FC" w:rsidP="00CF12FC">
      <w:r w:rsidRPr="00CF12FC">
        <w:rPr>
          <w:b/>
        </w:rPr>
        <w:t>Proposal</w:t>
      </w:r>
      <w:r>
        <w:t xml:space="preserve"> to formally close the issue on the grounds of all decisions having been implemented (see </w:t>
      </w:r>
      <w:hyperlink r:id="rId18" w:history="1">
        <w:r w:rsidRPr="00CF12FC">
          <w:rPr>
            <w:rStyle w:val="Hyperlink"/>
          </w:rPr>
          <w:t>post</w:t>
        </w:r>
      </w:hyperlink>
      <w:r>
        <w:t xml:space="preserve"> on the list –Novermber 25</w:t>
      </w:r>
      <w:r w:rsidRPr="00CF12FC">
        <w:rPr>
          <w:vertAlign w:val="superscript"/>
        </w:rPr>
        <w:t>th</w:t>
      </w:r>
      <w:r>
        <w:t>, 2021)</w:t>
      </w:r>
    </w:p>
    <w:p w14:paraId="3CBB3E6B" w14:textId="77777777" w:rsidR="00CF12FC" w:rsidRDefault="00CF12FC" w:rsidP="00CF12FC">
      <w:r w:rsidRPr="005C0D96">
        <w:rPr>
          <w:b/>
        </w:rPr>
        <w:t>Vote</w:t>
      </w:r>
      <w:r>
        <w:t>: close the issue</w:t>
      </w:r>
      <w:r>
        <w:br/>
        <w:t>In favor: 8</w:t>
      </w:r>
      <w:r>
        <w:br/>
        <w:t>Against: none</w:t>
      </w:r>
      <w:r>
        <w:br/>
      </w:r>
      <w:r w:rsidRPr="005C0D96">
        <w:rPr>
          <w:b/>
        </w:rPr>
        <w:t>Outcome</w:t>
      </w:r>
      <w:r>
        <w:t>: accepted</w:t>
      </w:r>
    </w:p>
    <w:p w14:paraId="76565620" w14:textId="77777777" w:rsidR="00CF12FC" w:rsidRDefault="00CF12FC" w:rsidP="00CF12FC">
      <w:pPr>
        <w:rPr>
          <w:b/>
        </w:rPr>
      </w:pPr>
      <w:r w:rsidRPr="00CF12FC">
        <w:rPr>
          <w:b/>
        </w:rPr>
        <w:t>Issue closed</w:t>
      </w:r>
    </w:p>
    <w:p w14:paraId="4C3BBEEC" w14:textId="073507E9" w:rsidR="002876CF" w:rsidRDefault="00364EA5" w:rsidP="00364EA5">
      <w:pPr>
        <w:pStyle w:val="Heading2"/>
      </w:pPr>
      <w:bookmarkStart w:id="54" w:name="_Toc97035876"/>
      <w:r>
        <w:lastRenderedPageBreak/>
        <w:t>Issue 566: other serializations useful to autogenerate</w:t>
      </w:r>
      <w:bookmarkEnd w:id="54"/>
    </w:p>
    <w:p w14:paraId="187D17E4" w14:textId="338287CC" w:rsidR="00364EA5" w:rsidRDefault="003F2EBB" w:rsidP="00364EA5">
      <w:r>
        <w:t>PF presented the current state of the issue: serializations created (N-Triples, Turtle, JSON-LD) available in the GitLab repository for FORTH and also on the official webpage of CIDOC CRM (under resources, for v7.1.1)</w:t>
      </w:r>
    </w:p>
    <w:p w14:paraId="31A05F1F" w14:textId="168B3FB2" w:rsidR="003F2EBB" w:rsidRDefault="003F2EBB" w:rsidP="00364EA5">
      <w:r w:rsidRPr="003F2EBB">
        <w:rPr>
          <w:b/>
        </w:rPr>
        <w:t>Proposal</w:t>
      </w:r>
      <w:r>
        <w:t>: Add Trig to the set of serializations (supports named graph declarations)</w:t>
      </w:r>
    </w:p>
    <w:p w14:paraId="77175FFC" w14:textId="3D56E37F" w:rsidR="003F2EBB" w:rsidRDefault="003F2EBB" w:rsidP="00364EA5">
      <w:r w:rsidRPr="005C0D96">
        <w:rPr>
          <w:b/>
        </w:rPr>
        <w:t>Vote</w:t>
      </w:r>
      <w:r>
        <w:t xml:space="preserve"> for the proposal</w:t>
      </w:r>
      <w:r>
        <w:br/>
        <w:t>In favor: 6</w:t>
      </w:r>
      <w:r>
        <w:br/>
        <w:t>Against: none</w:t>
      </w:r>
      <w:r>
        <w:br/>
      </w:r>
      <w:r w:rsidRPr="005C0D96">
        <w:rPr>
          <w:b/>
        </w:rPr>
        <w:t>Outcome</w:t>
      </w:r>
      <w:r>
        <w:t xml:space="preserve">: accepted. </w:t>
      </w:r>
    </w:p>
    <w:p w14:paraId="4962493E" w14:textId="0733633B" w:rsidR="003F2EBB" w:rsidRDefault="003F2EBB" w:rsidP="00364EA5">
      <w:r w:rsidRPr="003F2EBB">
        <w:rPr>
          <w:b/>
        </w:rPr>
        <w:t>Decision</w:t>
      </w:r>
      <w:r>
        <w:t xml:space="preserve">: proceed with a Trig serialization </w:t>
      </w:r>
    </w:p>
    <w:p w14:paraId="59728E7F" w14:textId="27CAB2D8" w:rsidR="003F2EBB" w:rsidRDefault="003F2EBB" w:rsidP="003F2EBB">
      <w:pPr>
        <w:pStyle w:val="Heading2"/>
      </w:pPr>
      <w:bookmarkStart w:id="55" w:name="_Toc97035877"/>
      <w:r>
        <w:t>Issue 565: Defining rules for automatically generating a JSON-LD context</w:t>
      </w:r>
      <w:bookmarkEnd w:id="55"/>
    </w:p>
    <w:p w14:paraId="0416E67E" w14:textId="77777777" w:rsidR="00217D4E" w:rsidRDefault="00E27502" w:rsidP="003F2EBB">
      <w:r>
        <w:t xml:space="preserve">PF presented the state of the issue: ETz has produced a JSON-LD, RS has provided feedback. The file can be found </w:t>
      </w:r>
      <w:hyperlink r:id="rId19" w:history="1">
        <w:r w:rsidRPr="00E27502">
          <w:rPr>
            <w:rStyle w:val="Hyperlink"/>
          </w:rPr>
          <w:t>here</w:t>
        </w:r>
      </w:hyperlink>
      <w:r>
        <w:t>.</w:t>
      </w:r>
    </w:p>
    <w:p w14:paraId="263BE130" w14:textId="0A6DD41D" w:rsidR="003F2EBB" w:rsidRDefault="00217D4E" w:rsidP="00217D4E">
      <w:r w:rsidRPr="00217D4E">
        <w:rPr>
          <w:b/>
        </w:rPr>
        <w:t>Proposal</w:t>
      </w:r>
      <w:r>
        <w:rPr>
          <w:b/>
        </w:rPr>
        <w:t xml:space="preserve"> 1</w:t>
      </w:r>
      <w:r>
        <w:t xml:space="preserve">: </w:t>
      </w:r>
      <w:r w:rsidR="00E27502">
        <w:t xml:space="preserve"> </w:t>
      </w:r>
      <w:r w:rsidRPr="00217D4E">
        <w:t>have an unversioned URL for the JSON-LD context corresponding to the last published version of CIDOC-CRM (currently 7.1.1)</w:t>
      </w:r>
      <w:r>
        <w:t xml:space="preserve"> and versioned URLs corresponding to old versions of CIDOC-CRM (e.g., </w:t>
      </w:r>
      <w:hyperlink r:id="rId20" w:history="1">
        <w:r w:rsidRPr="0063798B">
          <w:rPr>
            <w:rStyle w:val="Hyperlink"/>
          </w:rPr>
          <w:t>https://cidoc-crm.org/cidoc-crm/7.1.1/json-ld_context.jsonld</w:t>
        </w:r>
      </w:hyperlink>
      <w:r>
        <w:t xml:space="preserve"> -when another official version is released)</w:t>
      </w:r>
    </w:p>
    <w:p w14:paraId="23D09534" w14:textId="02FD68BC" w:rsidR="00217D4E" w:rsidRDefault="00217D4E" w:rsidP="00217D4E">
      <w:r w:rsidRPr="00420FAE">
        <w:rPr>
          <w:b/>
          <w:bCs/>
        </w:rPr>
        <w:t>Vote</w:t>
      </w:r>
      <w:r>
        <w:t xml:space="preserve"> for this proposal:</w:t>
      </w:r>
      <w:r>
        <w:br/>
        <w:t>In favor: 8</w:t>
      </w:r>
      <w:r>
        <w:br/>
        <w:t>Against: none</w:t>
      </w:r>
      <w:r>
        <w:br/>
      </w:r>
      <w:r w:rsidRPr="005C0D96">
        <w:rPr>
          <w:b/>
        </w:rPr>
        <w:t>Outcome</w:t>
      </w:r>
      <w:r>
        <w:t>: accepted</w:t>
      </w:r>
    </w:p>
    <w:p w14:paraId="515579A8" w14:textId="7B2376B4" w:rsidR="00217D4E" w:rsidRDefault="00217D4E" w:rsidP="00217D4E">
      <w:r w:rsidRPr="00217D4E">
        <w:rPr>
          <w:b/>
        </w:rPr>
        <w:t>Proposal</w:t>
      </w:r>
      <w:r>
        <w:rPr>
          <w:b/>
        </w:rPr>
        <w:t xml:space="preserve"> 2</w:t>
      </w:r>
      <w:r>
        <w:t xml:space="preserve">: provide the file as a new “encoding” in the resources page (under the relevant version): </w:t>
      </w:r>
      <w:r>
        <w:br/>
        <w:t>In favor: 8</w:t>
      </w:r>
      <w:r>
        <w:br/>
        <w:t>Against: none</w:t>
      </w:r>
      <w:r>
        <w:br/>
      </w:r>
      <w:r w:rsidRPr="005C0D96">
        <w:rPr>
          <w:b/>
        </w:rPr>
        <w:t>Outcome</w:t>
      </w:r>
      <w:r>
        <w:t>: accepted</w:t>
      </w:r>
    </w:p>
    <w:p w14:paraId="1CC0B664" w14:textId="5CAEFD04" w:rsidR="00217D4E" w:rsidRDefault="00217D4E" w:rsidP="00217D4E">
      <w:r w:rsidRPr="00217D4E">
        <w:rPr>
          <w:b/>
        </w:rPr>
        <w:t>Decision</w:t>
      </w:r>
      <w:r>
        <w:t>: have both unversioned and versioned URLs for the JSON-LD context and also list the context under the encodings available (relevant version)</w:t>
      </w:r>
    </w:p>
    <w:p w14:paraId="402D68E1" w14:textId="6E3FB070" w:rsidR="00217D4E" w:rsidRDefault="00217D4E" w:rsidP="00217D4E">
      <w:pPr>
        <w:pStyle w:val="Heading2"/>
      </w:pPr>
      <w:bookmarkStart w:id="56" w:name="_Toc97035878"/>
      <w:r>
        <w:t>Issue 567: module for PC properties</w:t>
      </w:r>
      <w:bookmarkEnd w:id="56"/>
    </w:p>
    <w:p w14:paraId="1C60AC74" w14:textId="013C8CB7" w:rsidR="00217D4E" w:rsidRDefault="00217D4E" w:rsidP="00217D4E">
      <w:r>
        <w:t xml:space="preserve">PF presented the state of the issue. ETz has checked which .1 properties did not appear in the file that had been created for v.6.2. A new </w:t>
      </w:r>
      <w:r w:rsidR="00211B3B" w:rsidRPr="00211B3B">
        <w:t>.</w:t>
      </w:r>
      <w:r>
        <w:t>1 property was added (P189.1 has type: E55 Type)</w:t>
      </w:r>
      <w:r w:rsidR="005A2A02">
        <w:t>, a “Read Me” comment and a change log</w:t>
      </w:r>
      <w:r w:rsidR="00211B3B" w:rsidRPr="00211B3B">
        <w:t xml:space="preserve">. </w:t>
      </w:r>
      <w:r w:rsidR="005A2A02">
        <w:t xml:space="preserve">The name of the file is “CRMpc_v1.2rdfs” Link to the </w:t>
      </w:r>
      <w:r w:rsidR="005A2A02" w:rsidRPr="00EF68FC">
        <w:t xml:space="preserve">file </w:t>
      </w:r>
      <w:hyperlink r:id="rId21" w:history="1">
        <w:r w:rsidR="005A2A02" w:rsidRPr="00EF68FC">
          <w:rPr>
            <w:rStyle w:val="Hyperlink"/>
            <w:b/>
          </w:rPr>
          <w:t>here</w:t>
        </w:r>
      </w:hyperlink>
      <w:r w:rsidR="005A2A02">
        <w:t xml:space="preserve">. </w:t>
      </w:r>
    </w:p>
    <w:p w14:paraId="1C7EFC39" w14:textId="62A2D9D4" w:rsidR="005A2A02" w:rsidRDefault="005A2A02" w:rsidP="00217D4E">
      <w:r w:rsidRPr="005C0D96">
        <w:rPr>
          <w:b/>
        </w:rPr>
        <w:t>Discussion</w:t>
      </w:r>
      <w:r>
        <w:t xml:space="preserve">: </w:t>
      </w:r>
    </w:p>
    <w:p w14:paraId="1C8B8A8F" w14:textId="1AA3982A" w:rsidR="005A2A02" w:rsidRDefault="005A2A02" w:rsidP="005A2A02">
      <w:pPr>
        <w:pStyle w:val="ListParagraph"/>
        <w:numPr>
          <w:ilvl w:val="0"/>
          <w:numId w:val="10"/>
        </w:numPr>
      </w:pPr>
      <w:r>
        <w:t xml:space="preserve">name of the file: it is a derivative of a given version of the CRM, not an update to the last version of the </w:t>
      </w:r>
      <w:r w:rsidR="0044541A">
        <w:t>rdf</w:t>
      </w:r>
      <w:r>
        <w:t xml:space="preserve"> implementation of PC properties. </w:t>
      </w:r>
    </w:p>
    <w:p w14:paraId="09CC7211" w14:textId="11113187" w:rsidR="005A2A02" w:rsidRDefault="005A2A02" w:rsidP="005A2A02">
      <w:pPr>
        <w:pStyle w:val="ListParagraph"/>
        <w:numPr>
          <w:ilvl w:val="0"/>
          <w:numId w:val="10"/>
        </w:numPr>
      </w:pPr>
      <w:r>
        <w:t xml:space="preserve">the comment should also comprise a compatibility statement with the relevant version. Should be added for each version there is an rdf implementation. </w:t>
      </w:r>
    </w:p>
    <w:p w14:paraId="1162A7D8" w14:textId="7CC87085" w:rsidR="005A2A02" w:rsidRDefault="005A2A02" w:rsidP="005A2A02">
      <w:pPr>
        <w:pStyle w:val="ListParagraph"/>
        <w:numPr>
          <w:ilvl w:val="0"/>
          <w:numId w:val="10"/>
        </w:numPr>
      </w:pPr>
      <w:r>
        <w:t>ideas how to word that: “Derivative of the CRM version xyz/ Compatible with the CRM version xyz”</w:t>
      </w:r>
    </w:p>
    <w:p w14:paraId="64ECB186" w14:textId="77777777" w:rsidR="0044541A" w:rsidRDefault="005A2A02" w:rsidP="005A2A02">
      <w:r w:rsidRPr="00420FAE">
        <w:rPr>
          <w:b/>
          <w:bCs/>
        </w:rPr>
        <w:lastRenderedPageBreak/>
        <w:t>Proposal</w:t>
      </w:r>
      <w:r>
        <w:t xml:space="preserve">: </w:t>
      </w:r>
      <w:r w:rsidR="0044541A">
        <w:t xml:space="preserve">Provide a new PC file for each version that comes with an rdf implementation: name it accordingly, add a compatibility statement in a comment and release it on the site (under relevant version) </w:t>
      </w:r>
    </w:p>
    <w:p w14:paraId="3091923B" w14:textId="0D047B89" w:rsidR="005A2A02" w:rsidRDefault="0044541A" w:rsidP="005A2A02">
      <w:r w:rsidRPr="00420FAE">
        <w:rPr>
          <w:b/>
          <w:bCs/>
        </w:rPr>
        <w:t>Vote</w:t>
      </w:r>
      <w:r>
        <w:t xml:space="preserve"> on the proposal:</w:t>
      </w:r>
      <w:r>
        <w:br/>
        <w:t>In favor: 9</w:t>
      </w:r>
      <w:r>
        <w:br/>
        <w:t>Against: none</w:t>
      </w:r>
      <w:r>
        <w:br/>
      </w:r>
      <w:r w:rsidRPr="005C0D96">
        <w:rPr>
          <w:b/>
        </w:rPr>
        <w:t>Outcome</w:t>
      </w:r>
      <w:r>
        <w:t>: accepted</w:t>
      </w:r>
    </w:p>
    <w:p w14:paraId="14743027" w14:textId="16F08488" w:rsidR="0044541A" w:rsidRDefault="0044541A" w:rsidP="005A2A02">
      <w:r w:rsidRPr="0044541A">
        <w:rPr>
          <w:b/>
        </w:rPr>
        <w:t>Decision</w:t>
      </w:r>
      <w:r>
        <w:t>: proceed as proposed.</w:t>
      </w:r>
    </w:p>
    <w:p w14:paraId="24190BF5" w14:textId="1126E98D" w:rsidR="0044541A" w:rsidRDefault="0044541A" w:rsidP="005A2A02">
      <w:r w:rsidRPr="0044541A">
        <w:rPr>
          <w:b/>
        </w:rPr>
        <w:t>Issue closed</w:t>
      </w:r>
      <w:r>
        <w:t xml:space="preserve"> (nothing left to do)</w:t>
      </w:r>
    </w:p>
    <w:p w14:paraId="1CDA8132" w14:textId="00A45082" w:rsidR="0044541A" w:rsidRDefault="0008720D" w:rsidP="0008720D">
      <w:pPr>
        <w:pStyle w:val="Heading2"/>
      </w:pPr>
      <w:bookmarkStart w:id="57" w:name="_Toc97035879"/>
      <w:r>
        <w:t>Issue 577: Official NameSpaces for CRM Extensions?</w:t>
      </w:r>
      <w:bookmarkEnd w:id="57"/>
    </w:p>
    <w:p w14:paraId="3AB1345D" w14:textId="62855C77" w:rsidR="0008720D" w:rsidRDefault="0008720D" w:rsidP="0008720D">
      <w:r>
        <w:t xml:space="preserve">PF presented the state of the issue </w:t>
      </w:r>
      <w:r w:rsidR="00E03BD0">
        <w:t xml:space="preserve">and the proposal to have the namespaces of compatible models under </w:t>
      </w:r>
      <w:hyperlink r:id="rId22" w:history="1">
        <w:r w:rsidR="00E03BD0" w:rsidRPr="0063798B">
          <w:rPr>
            <w:rStyle w:val="Hyperlink"/>
          </w:rPr>
          <w:t>http://www.cidoc-crm.org/</w:t>
        </w:r>
      </w:hyperlink>
      <w:r w:rsidR="00E03BD0">
        <w:t xml:space="preserve"> (also avoid nesting namespaces). This will be implemented for published versions of extensions (assuming they have harmonized with CIDOC CRM v7.1.1). Namespaces for model extensions should look like that “</w:t>
      </w:r>
      <w:hyperlink r:id="rId23" w:history="1">
        <w:r w:rsidR="00E03BD0" w:rsidRPr="0063798B">
          <w:rPr>
            <w:rStyle w:val="Hyperlink"/>
          </w:rPr>
          <w:t>http://www.cidoc-crm.org/</w:t>
        </w:r>
        <w:r w:rsidR="00E03BD0" w:rsidRPr="00E03BD0">
          <w:rPr>
            <w:rStyle w:val="Hyperlink"/>
            <w:b/>
          </w:rPr>
          <w:t>extensions/crmsci</w:t>
        </w:r>
      </w:hyperlink>
      <w:r w:rsidR="00E03BD0">
        <w:t>” (for CRMsci f.i.)</w:t>
      </w:r>
    </w:p>
    <w:p w14:paraId="4C111EA3" w14:textId="4FEDCE5D" w:rsidR="00E03BD0" w:rsidRDefault="00E03BD0" w:rsidP="003244B4">
      <w:pPr>
        <w:spacing w:after="0"/>
      </w:pPr>
      <w:r w:rsidRPr="00454A45">
        <w:rPr>
          <w:b/>
        </w:rPr>
        <w:t>Discussion</w:t>
      </w:r>
      <w:r>
        <w:t xml:space="preserve">: </w:t>
      </w:r>
      <w:r w:rsidR="003244B4">
        <w:t>PR is not aware of potential conflicts with IFLA, they should know what their policy is before embedding LRM under this namespace.</w:t>
      </w:r>
      <w:r w:rsidR="00454A45">
        <w:t xml:space="preserve"> </w:t>
      </w:r>
      <w:r w:rsidR="00454A45" w:rsidRPr="00454A45">
        <w:rPr>
          <w:b/>
        </w:rPr>
        <w:t>MR</w:t>
      </w:r>
      <w:r w:rsidR="00454A45">
        <w:t xml:space="preserve"> will attend a LIDATEC meeting in the beginning of March. She will raise the issue (namespace that LRMoo and FRBRoo will point to) and inform the SIG. </w:t>
      </w:r>
    </w:p>
    <w:p w14:paraId="5D2894A9" w14:textId="77777777" w:rsidR="00E03BD0" w:rsidRDefault="00E03BD0" w:rsidP="00040667">
      <w:pPr>
        <w:pStyle w:val="ListParagraph"/>
        <w:numPr>
          <w:ilvl w:val="0"/>
          <w:numId w:val="10"/>
        </w:numPr>
      </w:pPr>
      <w:r>
        <w:t xml:space="preserve">The FR conceptual models fall under this: </w:t>
      </w:r>
      <w:hyperlink r:id="rId24" w:history="1">
        <w:r w:rsidRPr="0063798B">
          <w:rPr>
            <w:rStyle w:val="Hyperlink"/>
          </w:rPr>
          <w:t>https://www.iflastandards.info/fr</w:t>
        </w:r>
      </w:hyperlink>
      <w:r>
        <w:t xml:space="preserve"> </w:t>
      </w:r>
    </w:p>
    <w:p w14:paraId="57DB4F78" w14:textId="0932F89C" w:rsidR="00E03BD0" w:rsidRDefault="00E03BD0" w:rsidP="00E03BD0">
      <w:pPr>
        <w:pStyle w:val="ListParagraph"/>
        <w:numPr>
          <w:ilvl w:val="0"/>
          <w:numId w:val="10"/>
        </w:numPr>
      </w:pPr>
      <w:r>
        <w:t xml:space="preserve">FRBRoo: </w:t>
      </w:r>
      <w:hyperlink r:id="rId25" w:history="1">
        <w:r w:rsidRPr="0063798B">
          <w:rPr>
            <w:rStyle w:val="Hyperlink"/>
          </w:rPr>
          <w:t>https://www.iflastandards.info/fr/frbr/frbroo.html</w:t>
        </w:r>
      </w:hyperlink>
      <w:r>
        <w:t xml:space="preserve"> </w:t>
      </w:r>
    </w:p>
    <w:p w14:paraId="71B6ABEA" w14:textId="0D1B19AF" w:rsidR="00E03BD0" w:rsidRPr="0008720D" w:rsidRDefault="00E03BD0" w:rsidP="00040667">
      <w:pPr>
        <w:pStyle w:val="ListParagraph"/>
        <w:numPr>
          <w:ilvl w:val="0"/>
          <w:numId w:val="10"/>
        </w:numPr>
      </w:pPr>
      <w:r>
        <w:t xml:space="preserve">The space for the LRM models is here: </w:t>
      </w:r>
      <w:hyperlink r:id="rId26" w:history="1">
        <w:r w:rsidR="003244B4" w:rsidRPr="0063798B">
          <w:rPr>
            <w:rStyle w:val="Hyperlink"/>
          </w:rPr>
          <w:t>https://www.iflastandards.info/lrm</w:t>
        </w:r>
      </w:hyperlink>
      <w:r w:rsidR="003244B4" w:rsidRPr="003244B4">
        <w:t xml:space="preserve"> (</w:t>
      </w:r>
      <w:r>
        <w:t xml:space="preserve">So far </w:t>
      </w:r>
      <w:r w:rsidR="003244B4">
        <w:t>it only features</w:t>
      </w:r>
      <w:r>
        <w:t xml:space="preserve"> LRMer, but when ready, LRMoo will </w:t>
      </w:r>
      <w:r w:rsidR="003244B4">
        <w:t xml:space="preserve">appear there </w:t>
      </w:r>
      <w:r>
        <w:t xml:space="preserve">with the prefix: </w:t>
      </w:r>
      <w:hyperlink r:id="rId27" w:history="1">
        <w:r w:rsidR="003244B4" w:rsidRPr="0063798B">
          <w:rPr>
            <w:rStyle w:val="Hyperlink"/>
          </w:rPr>
          <w:t>https://www.iflastandards.info/lrm/lrmoo</w:t>
        </w:r>
      </w:hyperlink>
      <w:r w:rsidR="003244B4">
        <w:t xml:space="preserve">)  </w:t>
      </w:r>
    </w:p>
    <w:p w14:paraId="3B13CDC2" w14:textId="46A28ACC" w:rsidR="00217D4E" w:rsidRDefault="00454A45" w:rsidP="00217D4E">
      <w:r w:rsidRPr="00454A45">
        <w:rPr>
          <w:b/>
        </w:rPr>
        <w:t>Proposal</w:t>
      </w:r>
      <w:r>
        <w:t xml:space="preserve">: </w:t>
      </w:r>
      <w:r>
        <w:br/>
        <w:t xml:space="preserve">Have all namespaces under </w:t>
      </w:r>
      <w:hyperlink r:id="rId28" w:history="1">
        <w:r w:rsidRPr="0063798B">
          <w:rPr>
            <w:rStyle w:val="Hyperlink"/>
          </w:rPr>
          <w:t>http://www.cidoc-crm.org/</w:t>
        </w:r>
      </w:hyperlink>
      <w:r>
        <w:t xml:space="preserve"> except for FRBR/LRMoo (discuss this once MR provides feedback). No hyphens in the model names.</w:t>
      </w:r>
    </w:p>
    <w:p w14:paraId="119B4E5B" w14:textId="5FE41FDF" w:rsidR="00454A45" w:rsidRDefault="00454A45" w:rsidP="00217D4E">
      <w:r w:rsidRPr="00454A45">
        <w:rPr>
          <w:b/>
        </w:rPr>
        <w:t>Vote</w:t>
      </w:r>
      <w:r>
        <w:t xml:space="preserve"> on the proposal</w:t>
      </w:r>
      <w:r>
        <w:br/>
        <w:t>in favor: 9</w:t>
      </w:r>
      <w:r>
        <w:br/>
        <w:t>against: none</w:t>
      </w:r>
      <w:r>
        <w:br/>
      </w:r>
      <w:r w:rsidRPr="005C0D96">
        <w:rPr>
          <w:b/>
        </w:rPr>
        <w:t>Outcome</w:t>
      </w:r>
      <w:r>
        <w:t>: accepted</w:t>
      </w:r>
    </w:p>
    <w:p w14:paraId="4DA79CFB" w14:textId="51563403" w:rsidR="00454A45" w:rsidRDefault="00454A45" w:rsidP="00217D4E">
      <w:r w:rsidRPr="00454A45">
        <w:rPr>
          <w:b/>
        </w:rPr>
        <w:t>Decision</w:t>
      </w:r>
      <w:r>
        <w:t xml:space="preserve">: as proposed </w:t>
      </w:r>
      <w:r>
        <w:br/>
        <w:t>MR, PR to contact the team at FORTH (PF and ETz) inform them what the practice should be re. LRMoo and FRBRoo</w:t>
      </w:r>
    </w:p>
    <w:p w14:paraId="7201D0BB" w14:textId="71F3E6A9" w:rsidR="00454A45" w:rsidRDefault="00454A45" w:rsidP="00454A45">
      <w:pPr>
        <w:pStyle w:val="Heading2"/>
      </w:pPr>
      <w:bookmarkStart w:id="58" w:name="_Toc97035880"/>
      <w:r>
        <w:t>Issue 568: Incorporate changes in the model implemented by the ISO group to the versioning pipeline of the SIG</w:t>
      </w:r>
      <w:bookmarkEnd w:id="58"/>
    </w:p>
    <w:p w14:paraId="34E4DE4D" w14:textId="1DAED867" w:rsidR="00454A45" w:rsidRDefault="00592BE8" w:rsidP="00454A45">
      <w:r>
        <w:t>No HW assignment –assign the editorial group with supervising this procedure, guide ETz and PF wrt where the URIs will point to (whether v7.1.2 will supersede v7.1.1 as a community standard AND as an ISO standard, any parallel development that will take place with 7.1.2 because of changes implemented by the ISO group etc.)</w:t>
      </w:r>
    </w:p>
    <w:p w14:paraId="07B66A2F" w14:textId="148857AC" w:rsidR="00592BE8" w:rsidRDefault="00592BE8" w:rsidP="00592BE8">
      <w:pPr>
        <w:pStyle w:val="Heading2"/>
      </w:pPr>
      <w:bookmarkStart w:id="59" w:name="_Toc97035881"/>
      <w:r>
        <w:lastRenderedPageBreak/>
        <w:t>Model for Illicit Trading of Archaeological items; presentation by Martin Doerr</w:t>
      </w:r>
      <w:bookmarkEnd w:id="59"/>
    </w:p>
    <w:p w14:paraId="0F8D197D" w14:textId="3AABABFF" w:rsidR="00B308D6" w:rsidRPr="00B308D6" w:rsidRDefault="00B308D6" w:rsidP="00217D4E">
      <w:pPr>
        <w:rPr>
          <w:b/>
          <w:bCs/>
        </w:rPr>
      </w:pPr>
      <w:r w:rsidRPr="00B308D6">
        <w:rPr>
          <w:b/>
          <w:bCs/>
        </w:rPr>
        <w:t>Overview of the CircArt model</w:t>
      </w:r>
      <w:r>
        <w:rPr>
          <w:b/>
          <w:bCs/>
        </w:rPr>
        <w:t xml:space="preserve"> and background of project it stemmed from. </w:t>
      </w:r>
    </w:p>
    <w:p w14:paraId="70907578" w14:textId="7E0AECEC" w:rsidR="00B308D6" w:rsidRDefault="00B308D6" w:rsidP="00B308D6">
      <w:pPr>
        <w:keepNext/>
      </w:pPr>
      <w:r>
        <w:t xml:space="preserve">An overview of the model can be found below: </w:t>
      </w:r>
    </w:p>
    <w:p w14:paraId="097EE384" w14:textId="6D9DAF89" w:rsidR="00B03250" w:rsidRDefault="00B308D6" w:rsidP="00B308D6">
      <w:r>
        <w:rPr>
          <w:noProof/>
        </w:rPr>
        <w:drawing>
          <wp:inline distT="0" distB="0" distL="0" distR="0" wp14:anchorId="6BEF32FB" wp14:editId="451F9725">
            <wp:extent cx="5934075" cy="509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5095875"/>
                    </a:xfrm>
                    <a:prstGeom prst="rect">
                      <a:avLst/>
                    </a:prstGeom>
                    <a:noFill/>
                    <a:ln>
                      <a:noFill/>
                    </a:ln>
                  </pic:spPr>
                </pic:pic>
              </a:graphicData>
            </a:graphic>
          </wp:inline>
        </w:drawing>
      </w:r>
    </w:p>
    <w:p w14:paraId="7AFBA4C1" w14:textId="77777777" w:rsidR="006D6E65" w:rsidRDefault="006D6E65" w:rsidP="006D6E65">
      <w:r>
        <w:t xml:space="preserve">The CircArt Project of BM dealt with Illicit trading of Egyptian Items in auctions or the internet. The empirical base for the CircArt model was webpages like </w:t>
      </w:r>
      <w:hyperlink r:id="rId30" w:history="1">
        <w:r w:rsidRPr="00DD0E4A">
          <w:rPr>
            <w:rStyle w:val="Hyperlink"/>
          </w:rPr>
          <w:t>liveauctioneers</w:t>
        </w:r>
      </w:hyperlink>
      <w:r>
        <w:t xml:space="preserve">, </w:t>
      </w:r>
      <w:hyperlink r:id="rId31" w:history="1">
        <w:r w:rsidRPr="00E864DC">
          <w:rPr>
            <w:rStyle w:val="Hyperlink"/>
          </w:rPr>
          <w:t>bonhams</w:t>
        </w:r>
      </w:hyperlink>
      <w:r>
        <w:t xml:space="preserve">, or </w:t>
      </w:r>
      <w:hyperlink r:id="rId32" w:history="1">
        <w:r w:rsidRPr="00E864DC">
          <w:rPr>
            <w:rStyle w:val="Hyperlink"/>
          </w:rPr>
          <w:t>catawiki</w:t>
        </w:r>
      </w:hyperlink>
      <w:r>
        <w:t xml:space="preserve"> that documented selling price, some description of the object (style, provenance, ownership) and its condition state, plus pictures of the objects at hand. Cross-referencing objects, provenance stories, ownership rights etc., can indicate whether there is illicit trading involved or whether the sellers are trustworthy or not. </w:t>
      </w:r>
    </w:p>
    <w:p w14:paraId="55641161" w14:textId="658D9A8C" w:rsidR="006D6E65" w:rsidRDefault="006D6E65" w:rsidP="006D6E65">
      <w:r>
        <w:t xml:space="preserve">The model developed incorporated guidelines and points raised by Marcel Maree and Maxence Garde from the British Museum, as well as review and refinements by Dominic Oldman. </w:t>
      </w:r>
    </w:p>
    <w:p w14:paraId="39EDAE2C" w14:textId="5B641DAE" w:rsidR="00217D4E" w:rsidRDefault="00D03148" w:rsidP="00D03148">
      <w:pPr>
        <w:pStyle w:val="Heading2"/>
      </w:pPr>
      <w:bookmarkStart w:id="60" w:name="_Toc97035882"/>
      <w:r>
        <w:t>Editorial group –function and members</w:t>
      </w:r>
      <w:bookmarkEnd w:id="60"/>
    </w:p>
    <w:p w14:paraId="49D2ECAC" w14:textId="003C1DAD" w:rsidR="00D03148" w:rsidRDefault="00D03148" w:rsidP="00D03148">
      <w:r>
        <w:t xml:space="preserve">CEO informed the SIG how the editorial group came into existence: at the beginning of the COVID outbreak, when we needed to produce an official version to submit to ISO for revision and organize online meetings for the SIG. The editors of the CIDOC CRM v.7.0 (Martin Doerr, Christian-Emil Ore, </w:t>
      </w:r>
      <w:r>
        <w:lastRenderedPageBreak/>
        <w:t xml:space="preserve">George Bruseker, Stephen Stead and Thanasis Velios) formed a group, assisted by Eleni Tsouloucha. Erin Canning is the newest addition to this group. It is </w:t>
      </w:r>
      <w:r w:rsidR="00323C15">
        <w:t xml:space="preserve">a very open group. </w:t>
      </w:r>
    </w:p>
    <w:p w14:paraId="5B701ED9" w14:textId="7752C744" w:rsidR="00323C15" w:rsidRDefault="00323C15" w:rsidP="00E836BD">
      <w:r w:rsidRPr="00E836BD">
        <w:rPr>
          <w:b/>
        </w:rPr>
        <w:t>Discussion</w:t>
      </w:r>
      <w:r>
        <w:t>: Specific roles within the editors group, areas of expertise that still need expanding: N</w:t>
      </w:r>
      <w:r w:rsidRPr="00323C15">
        <w:t xml:space="preserve">eed to strengthen the cross-linguistic perspective. The group would like to engage </w:t>
      </w:r>
      <w:r>
        <w:t xml:space="preserve">PM </w:t>
      </w:r>
      <w:r w:rsidRPr="00323C15">
        <w:t>and others as well.</w:t>
      </w:r>
    </w:p>
    <w:p w14:paraId="2F793C6D" w14:textId="3B494382" w:rsidR="00323C15" w:rsidRDefault="00E836BD" w:rsidP="00E836BD">
      <w:r w:rsidRPr="00E836BD">
        <w:rPr>
          <w:b/>
        </w:rPr>
        <w:t>Propose</w:t>
      </w:r>
      <w:r>
        <w:t xml:space="preserve"> to </w:t>
      </w:r>
      <w:r w:rsidR="00323C15">
        <w:t>approve or register disapproval re the existence of the editors’ group through a vote</w:t>
      </w:r>
    </w:p>
    <w:p w14:paraId="5A0A192B" w14:textId="7682E47E" w:rsidR="00E836BD" w:rsidRDefault="00E836BD" w:rsidP="00323C15">
      <w:r>
        <w:t>In favor: 9</w:t>
      </w:r>
      <w:r>
        <w:br/>
        <w:t>Against: none</w:t>
      </w:r>
    </w:p>
    <w:p w14:paraId="1684B48E" w14:textId="3DB370E4" w:rsidR="00E836BD" w:rsidRDefault="00E836BD" w:rsidP="00323C15">
      <w:r w:rsidRPr="00E836BD">
        <w:rPr>
          <w:b/>
        </w:rPr>
        <w:t>Decision</w:t>
      </w:r>
      <w:r>
        <w:t xml:space="preserve">: the group stands, anyone wanting to participate can volunteer to do so. </w:t>
      </w:r>
    </w:p>
    <w:p w14:paraId="27FEB7F7" w14:textId="2DDF852E" w:rsidR="00E836BD" w:rsidRDefault="00E836BD" w:rsidP="00E836BD">
      <w:pPr>
        <w:pStyle w:val="Heading2"/>
      </w:pPr>
      <w:bookmarkStart w:id="61" w:name="_Toc97035883"/>
      <w:r>
        <w:t>Issue 530: Bias in data structures</w:t>
      </w:r>
      <w:bookmarkEnd w:id="61"/>
    </w:p>
    <w:p w14:paraId="72AFB5F1" w14:textId="4CE896D7" w:rsidR="00345F8F" w:rsidRPr="00345F8F" w:rsidRDefault="00E836BD" w:rsidP="00345F8F">
      <w:pPr>
        <w:rPr>
          <w:lang w:val="en"/>
        </w:rPr>
      </w:pPr>
      <w:r>
        <w:t>EC gave a progress report of the work undertaken by the bias group</w:t>
      </w:r>
      <w:r w:rsidR="00D92519">
        <w:t>.</w:t>
      </w:r>
      <w:r w:rsidR="00345F8F">
        <w:t xml:space="preserve"> The focus has been on the following sub-topics: </w:t>
      </w:r>
      <w:r w:rsidR="00D92519">
        <w:t xml:space="preserve"> </w:t>
      </w:r>
    </w:p>
    <w:p w14:paraId="2671F23E" w14:textId="46CFB931" w:rsidR="00345F8F" w:rsidRPr="00345F8F" w:rsidRDefault="00345F8F" w:rsidP="00345F8F">
      <w:pPr>
        <w:numPr>
          <w:ilvl w:val="0"/>
          <w:numId w:val="20"/>
        </w:numPr>
        <w:spacing w:after="0"/>
        <w:rPr>
          <w:lang w:val="en"/>
        </w:rPr>
      </w:pPr>
      <w:r w:rsidRPr="00345F8F">
        <w:rPr>
          <w:lang w:val="en"/>
        </w:rPr>
        <w:t>Identify areas of concern in the CRM</w:t>
      </w:r>
      <w:r>
        <w:rPr>
          <w:lang w:val="en"/>
        </w:rPr>
        <w:t xml:space="preserve"> (throughout the model -at different levels: </w:t>
      </w:r>
      <w:r w:rsidRPr="00345F8F">
        <w:rPr>
          <w:lang w:val="en"/>
        </w:rPr>
        <w:t>from scope notes to working practices</w:t>
      </w:r>
    </w:p>
    <w:p w14:paraId="15F875FB" w14:textId="76DDE7B7" w:rsidR="00345F8F" w:rsidRPr="00345F8F" w:rsidRDefault="00345F8F" w:rsidP="00345F8F">
      <w:pPr>
        <w:numPr>
          <w:ilvl w:val="0"/>
          <w:numId w:val="20"/>
        </w:numPr>
        <w:spacing w:after="0"/>
        <w:rPr>
          <w:lang w:val="en"/>
        </w:rPr>
      </w:pPr>
      <w:r w:rsidRPr="00345F8F">
        <w:rPr>
          <w:lang w:val="en"/>
        </w:rPr>
        <w:t>Produce a statement on bias for the CRM specification document</w:t>
      </w:r>
      <w:r>
        <w:rPr>
          <w:lang w:val="en"/>
        </w:rPr>
        <w:t xml:space="preserve"> (link to DRAFT document </w:t>
      </w:r>
      <w:hyperlink r:id="rId33" w:history="1">
        <w:r>
          <w:rPr>
            <w:rStyle w:val="Hyperlink"/>
            <w:lang w:val="en"/>
          </w:rPr>
          <w:t>HERE</w:t>
        </w:r>
      </w:hyperlink>
      <w:r>
        <w:t>)</w:t>
      </w:r>
      <w:r w:rsidRPr="00345F8F">
        <w:rPr>
          <w:lang w:val="en"/>
        </w:rPr>
        <w:t xml:space="preserve"> </w:t>
      </w:r>
    </w:p>
    <w:p w14:paraId="6FBBFB4D" w14:textId="0D1BAB3F" w:rsidR="00345F8F" w:rsidRPr="00345F8F" w:rsidRDefault="00345F8F" w:rsidP="00345F8F">
      <w:pPr>
        <w:numPr>
          <w:ilvl w:val="0"/>
          <w:numId w:val="20"/>
        </w:numPr>
        <w:spacing w:after="0"/>
        <w:rPr>
          <w:lang w:val="en"/>
        </w:rPr>
      </w:pPr>
      <w:r w:rsidRPr="00345F8F">
        <w:rPr>
          <w:lang w:val="en"/>
        </w:rPr>
        <w:t xml:space="preserve">Establish criteria for examining classes and properties </w:t>
      </w:r>
      <w:r>
        <w:rPr>
          <w:lang w:val="en"/>
        </w:rPr>
        <w:t xml:space="preserve">(link to DRAFT document </w:t>
      </w:r>
      <w:hyperlink r:id="rId34" w:history="1">
        <w:r w:rsidRPr="00345F8F">
          <w:rPr>
            <w:rStyle w:val="Hyperlink"/>
            <w:lang w:val="en"/>
          </w:rPr>
          <w:t>HERE</w:t>
        </w:r>
      </w:hyperlink>
      <w:r>
        <w:rPr>
          <w:lang w:val="en"/>
        </w:rPr>
        <w:t>)</w:t>
      </w:r>
    </w:p>
    <w:p w14:paraId="5FDF3F67" w14:textId="287238C3" w:rsidR="00345F8F" w:rsidRPr="00345F8F" w:rsidRDefault="00345F8F" w:rsidP="00345F8F">
      <w:pPr>
        <w:numPr>
          <w:ilvl w:val="0"/>
          <w:numId w:val="20"/>
        </w:numPr>
        <w:spacing w:after="0"/>
        <w:rPr>
          <w:lang w:val="en"/>
        </w:rPr>
      </w:pPr>
      <w:r w:rsidRPr="00345F8F">
        <w:rPr>
          <w:lang w:val="en"/>
        </w:rPr>
        <w:t>Create new issues for improving the model</w:t>
      </w:r>
      <w:r>
        <w:rPr>
          <w:lang w:val="en"/>
        </w:rPr>
        <w:t xml:space="preserve"> (link to DRAFT document </w:t>
      </w:r>
      <w:hyperlink r:id="rId35" w:history="1">
        <w:r w:rsidRPr="00345F8F">
          <w:rPr>
            <w:rStyle w:val="Hyperlink"/>
            <w:lang w:val="en"/>
          </w:rPr>
          <w:t>HERE</w:t>
        </w:r>
      </w:hyperlink>
      <w:r>
        <w:rPr>
          <w:lang w:val="en"/>
        </w:rPr>
        <w:t xml:space="preserve"> </w:t>
      </w:r>
    </w:p>
    <w:p w14:paraId="12903D45" w14:textId="293B14E1" w:rsidR="00345F8F" w:rsidRPr="00345F8F" w:rsidRDefault="00345F8F" w:rsidP="00345F8F">
      <w:pPr>
        <w:pStyle w:val="ListParagraph"/>
        <w:numPr>
          <w:ilvl w:val="1"/>
          <w:numId w:val="21"/>
        </w:numPr>
        <w:rPr>
          <w:lang w:val="en"/>
        </w:rPr>
      </w:pPr>
      <w:r>
        <w:rPr>
          <w:lang w:val="en"/>
        </w:rPr>
        <w:t>Also: b</w:t>
      </w:r>
      <w:r w:rsidRPr="00345F8F">
        <w:rPr>
          <w:lang w:val="en"/>
        </w:rPr>
        <w:t xml:space="preserve">y reviewed area - E39, E21, E74: </w:t>
      </w:r>
      <w:hyperlink r:id="rId36" w:history="1">
        <w:r w:rsidRPr="00345F8F">
          <w:rPr>
            <w:rStyle w:val="Hyperlink"/>
            <w:lang w:val="en"/>
          </w:rPr>
          <w:t>HERE</w:t>
        </w:r>
      </w:hyperlink>
    </w:p>
    <w:p w14:paraId="54A2C6EB" w14:textId="1EB29095" w:rsidR="00345F8F" w:rsidRPr="00345F8F" w:rsidRDefault="00345F8F" w:rsidP="00345F8F">
      <w:pPr>
        <w:rPr>
          <w:lang w:val="en"/>
        </w:rPr>
      </w:pPr>
      <w:r>
        <w:rPr>
          <w:lang w:val="en"/>
        </w:rPr>
        <w:t>The group will meet again on</w:t>
      </w:r>
      <w:r w:rsidRPr="00345F8F">
        <w:rPr>
          <w:lang w:val="en"/>
        </w:rPr>
        <w:t xml:space="preserve"> March 14</w:t>
      </w:r>
      <w:r>
        <w:rPr>
          <w:lang w:val="en"/>
        </w:rPr>
        <w:t xml:space="preserve"> to carry on </w:t>
      </w:r>
      <w:r w:rsidRPr="00345F8F">
        <w:rPr>
          <w:lang w:val="en"/>
        </w:rPr>
        <w:t xml:space="preserve">reviewing CRM according to </w:t>
      </w:r>
      <w:hyperlink r:id="rId37">
        <w:r w:rsidRPr="00345F8F">
          <w:rPr>
            <w:rStyle w:val="Hyperlink"/>
            <w:lang w:val="en"/>
          </w:rPr>
          <w:t>Functional Units</w:t>
        </w:r>
      </w:hyperlink>
    </w:p>
    <w:p w14:paraId="67BFE064" w14:textId="58B006B9" w:rsidR="00217D4E" w:rsidRDefault="00345F8F" w:rsidP="00345F8F">
      <w:pPr>
        <w:pStyle w:val="Heading2"/>
      </w:pPr>
      <w:bookmarkStart w:id="62" w:name="_Toc97035884"/>
      <w:r>
        <w:t>Issue 528: Guidelines and Protocols for Translating CIDOC CRM</w:t>
      </w:r>
      <w:bookmarkEnd w:id="62"/>
    </w:p>
    <w:p w14:paraId="73FECE9B" w14:textId="12A0BDDB" w:rsidR="00345F8F" w:rsidRDefault="00345F8F" w:rsidP="00954122">
      <w:pPr>
        <w:pStyle w:val="ListParagraph"/>
        <w:numPr>
          <w:ilvl w:val="0"/>
          <w:numId w:val="24"/>
        </w:numPr>
        <w:tabs>
          <w:tab w:val="left" w:pos="360"/>
        </w:tabs>
        <w:ind w:left="360"/>
      </w:pPr>
      <w:r w:rsidRPr="00954122">
        <w:rPr>
          <w:b/>
          <w:bCs/>
        </w:rPr>
        <w:t>Progress report by PM.</w:t>
      </w:r>
      <w:r>
        <w:t xml:space="preserve"> </w:t>
      </w:r>
      <w:r w:rsidR="00FC0AB2">
        <w:t xml:space="preserve">Link to </w:t>
      </w:r>
      <w:hyperlink r:id="rId38" w:history="1">
        <w:r w:rsidR="00FC0AB2" w:rsidRPr="00FC0AB2">
          <w:rPr>
            <w:rStyle w:val="Hyperlink"/>
          </w:rPr>
          <w:t>presentation</w:t>
        </w:r>
      </w:hyperlink>
      <w:r w:rsidR="00FC0AB2">
        <w:t>. Points of interest summarized in the following</w:t>
      </w:r>
      <w:r w:rsidR="001462C3">
        <w:t xml:space="preserve"> (DRAFT) </w:t>
      </w:r>
      <w:r w:rsidR="00FC0AB2">
        <w:t xml:space="preserve"> documents: </w:t>
      </w:r>
    </w:p>
    <w:p w14:paraId="7B6B34FA" w14:textId="572DCE92" w:rsidR="00345F8F" w:rsidRDefault="00345F8F" w:rsidP="00FC0AB2">
      <w:pPr>
        <w:pStyle w:val="ListParagraph"/>
        <w:numPr>
          <w:ilvl w:val="0"/>
          <w:numId w:val="22"/>
        </w:numPr>
      </w:pPr>
      <w:r>
        <w:t xml:space="preserve">Translation order </w:t>
      </w:r>
      <w:hyperlink r:id="rId39" w:history="1">
        <w:r w:rsidRPr="00FC0AB2">
          <w:rPr>
            <w:rStyle w:val="Hyperlink"/>
          </w:rPr>
          <w:t>proposal</w:t>
        </w:r>
      </w:hyperlink>
    </w:p>
    <w:p w14:paraId="38F5FED6" w14:textId="3C2AD0C0" w:rsidR="00345F8F" w:rsidRPr="003E2B99" w:rsidRDefault="00345F8F" w:rsidP="00FC0AB2">
      <w:pPr>
        <w:pStyle w:val="ListParagraph"/>
        <w:numPr>
          <w:ilvl w:val="0"/>
          <w:numId w:val="22"/>
        </w:numPr>
      </w:pPr>
      <w:r w:rsidRPr="003E2B99">
        <w:t>Enhancement of the CIDOC CRM translations interface</w:t>
      </w:r>
      <w:r w:rsidR="003E2B99" w:rsidRPr="003E2B99">
        <w:t xml:space="preserve"> –</w:t>
      </w:r>
      <w:hyperlink r:id="rId40" w:history="1">
        <w:r w:rsidR="003E2B99" w:rsidRPr="003E2B99">
          <w:rPr>
            <w:rStyle w:val="Hyperlink"/>
          </w:rPr>
          <w:t>an implementation proposal by FORTH</w:t>
        </w:r>
      </w:hyperlink>
    </w:p>
    <w:p w14:paraId="638D03CF" w14:textId="60FBBDE2" w:rsidR="00345F8F" w:rsidRDefault="00345F8F" w:rsidP="00FC0AB2">
      <w:pPr>
        <w:pStyle w:val="ListParagraph"/>
        <w:numPr>
          <w:ilvl w:val="0"/>
          <w:numId w:val="22"/>
        </w:numPr>
      </w:pPr>
      <w:r>
        <w:t xml:space="preserve">Governance </w:t>
      </w:r>
      <w:hyperlink r:id="rId41" w:history="1">
        <w:r w:rsidRPr="00FC0AB2">
          <w:rPr>
            <w:rStyle w:val="Hyperlink"/>
          </w:rPr>
          <w:t>Guidelines</w:t>
        </w:r>
      </w:hyperlink>
    </w:p>
    <w:p w14:paraId="34B064EA" w14:textId="63606B5F" w:rsidR="00FC0AB2" w:rsidRDefault="00FC0AB2" w:rsidP="00FC0AB2">
      <w:pPr>
        <w:pStyle w:val="ListParagraph"/>
        <w:numPr>
          <w:ilvl w:val="0"/>
          <w:numId w:val="22"/>
        </w:numPr>
      </w:pPr>
      <w:r>
        <w:t xml:space="preserve">Best practices </w:t>
      </w:r>
      <w:hyperlink r:id="rId42" w:history="1">
        <w:r w:rsidRPr="00FC0AB2">
          <w:rPr>
            <w:rStyle w:val="Hyperlink"/>
          </w:rPr>
          <w:t>guide</w:t>
        </w:r>
      </w:hyperlink>
    </w:p>
    <w:p w14:paraId="050413C7" w14:textId="2D98A6B6" w:rsidR="001462C3" w:rsidRPr="001462C3" w:rsidRDefault="001462C3" w:rsidP="001462C3">
      <w:pPr>
        <w:rPr>
          <w:b/>
          <w:bCs/>
        </w:rPr>
      </w:pPr>
      <w:r w:rsidRPr="001462C3">
        <w:rPr>
          <w:b/>
          <w:bCs/>
        </w:rPr>
        <w:t xml:space="preserve">Points of discussion: </w:t>
      </w:r>
    </w:p>
    <w:p w14:paraId="54406AE2" w14:textId="69CC60BC" w:rsidR="001462C3" w:rsidRDefault="001462C3" w:rsidP="001462C3">
      <w:pPr>
        <w:pStyle w:val="ListParagraph"/>
        <w:numPr>
          <w:ilvl w:val="0"/>
          <w:numId w:val="22"/>
        </w:numPr>
      </w:pPr>
      <w:r>
        <w:t xml:space="preserve">Novel examples shouldn’t be substituted for the ones already in the CRM without getting the SIG’s agreement first. They form part of the definition. If a translation group finds a particular example underinformative and would like to use another instead, they should bring this issue to the SIG. </w:t>
      </w:r>
    </w:p>
    <w:p w14:paraId="60A80933" w14:textId="69A2B385" w:rsidR="001462C3" w:rsidRDefault="001462C3" w:rsidP="001462C3">
      <w:pPr>
        <w:pStyle w:val="ListParagraph"/>
        <w:numPr>
          <w:ilvl w:val="0"/>
          <w:numId w:val="22"/>
        </w:numPr>
      </w:pPr>
      <w:r w:rsidRPr="00420FAE">
        <w:rPr>
          <w:b/>
          <w:bCs/>
        </w:rPr>
        <w:t>Regarding the translation order:</w:t>
      </w:r>
      <w:r>
        <w:t xml:space="preserve"> the classes and properties that appear in the introduction should probably rank higher than the ones that are not mentioned in it. Maybe another column should be implemented that considers this aspect. This has been done for the French translation but it has not been added in the shared documents.  </w:t>
      </w:r>
    </w:p>
    <w:p w14:paraId="21CDED34" w14:textId="5BC4239E" w:rsidR="00DE5BCF" w:rsidRDefault="00DE5BCF" w:rsidP="001462C3">
      <w:pPr>
        <w:pStyle w:val="ListParagraph"/>
        <w:numPr>
          <w:ilvl w:val="0"/>
          <w:numId w:val="22"/>
        </w:numPr>
      </w:pPr>
      <w:r>
        <w:t xml:space="preserve">Introduce a “shortcut” procedure, when some part is not clear or cannot be properly translated to raise an issue with the SIG. </w:t>
      </w:r>
    </w:p>
    <w:p w14:paraId="23024D2F" w14:textId="77777777" w:rsidR="00453675" w:rsidRDefault="00DE5BCF" w:rsidP="001462C3">
      <w:pPr>
        <w:pStyle w:val="ListParagraph"/>
        <w:numPr>
          <w:ilvl w:val="0"/>
          <w:numId w:val="22"/>
        </w:numPr>
      </w:pPr>
      <w:r w:rsidRPr="00453675">
        <w:rPr>
          <w:b/>
          <w:bCs/>
        </w:rPr>
        <w:t>Regarding ideas/questions to be included in the governance guidelines:</w:t>
      </w:r>
      <w:r>
        <w:t xml:space="preserve"> </w:t>
      </w:r>
    </w:p>
    <w:p w14:paraId="0E975B76" w14:textId="2A57CA22" w:rsidR="00DE5BCF" w:rsidRDefault="00DE5BCF" w:rsidP="00453675">
      <w:pPr>
        <w:pStyle w:val="ListParagraph"/>
        <w:numPr>
          <w:ilvl w:val="1"/>
          <w:numId w:val="22"/>
        </w:numPr>
      </w:pPr>
      <w:r>
        <w:t xml:space="preserve">a very important issue is how to identify the groups undertaking </w:t>
      </w:r>
      <w:r w:rsidR="00453675">
        <w:t xml:space="preserve">translation projects and then how to support them and ensure that no duplication of effort is required. </w:t>
      </w:r>
    </w:p>
    <w:p w14:paraId="69865066" w14:textId="77777777" w:rsidR="00453675" w:rsidRDefault="00453675" w:rsidP="00453675">
      <w:pPr>
        <w:pStyle w:val="ListParagraph"/>
        <w:numPr>
          <w:ilvl w:val="1"/>
          <w:numId w:val="22"/>
        </w:numPr>
      </w:pPr>
      <w:r>
        <w:lastRenderedPageBreak/>
        <w:t>Some CRM-SIG members to have a more active participation wrt translation initiatives, identify issues as soon as they occur –has been done before with the Chinese, German and Greek translations</w:t>
      </w:r>
    </w:p>
    <w:p w14:paraId="04F24DD3" w14:textId="2F7818FE" w:rsidR="00453675" w:rsidRDefault="00453675" w:rsidP="00453675">
      <w:pPr>
        <w:pStyle w:val="ListParagraph"/>
        <w:numPr>
          <w:ilvl w:val="1"/>
          <w:numId w:val="22"/>
        </w:numPr>
      </w:pPr>
      <w:r>
        <w:t>MR volunteered to participate in the group’</w:t>
      </w:r>
      <w:r w:rsidR="00420FAE">
        <w:t>s</w:t>
      </w:r>
      <w:r>
        <w:t xml:space="preserve"> meetings –she has considerable experience with translating the IFLA standards, could assist in drafting the governance guidelines. </w:t>
      </w:r>
    </w:p>
    <w:p w14:paraId="62652FF7" w14:textId="77777777" w:rsidR="00954122" w:rsidRDefault="00954122" w:rsidP="00954122"/>
    <w:p w14:paraId="6E1817E4" w14:textId="77777777" w:rsidR="00954122" w:rsidRDefault="00954122" w:rsidP="00954122">
      <w:pPr>
        <w:pStyle w:val="ListParagraph"/>
        <w:numPr>
          <w:ilvl w:val="0"/>
          <w:numId w:val="24"/>
        </w:numPr>
        <w:ind w:left="360"/>
      </w:pPr>
      <w:r w:rsidRPr="00954122">
        <w:rPr>
          <w:b/>
          <w:bCs/>
        </w:rPr>
        <w:t>Where should translations should appear in the website</w:t>
      </w:r>
      <w:r>
        <w:t xml:space="preserve">. Proposals by GB: </w:t>
      </w:r>
    </w:p>
    <w:p w14:paraId="1E27F089" w14:textId="275C68C2" w:rsidR="00453675" w:rsidRDefault="007A65DB" w:rsidP="00954122">
      <w:pPr>
        <w:pStyle w:val="ListParagraph"/>
        <w:numPr>
          <w:ilvl w:val="0"/>
          <w:numId w:val="22"/>
        </w:numPr>
      </w:pPr>
      <w:r>
        <w:t xml:space="preserve">Remove the translations section from the site altogether. </w:t>
      </w:r>
      <w:r w:rsidR="00954122">
        <w:t>Translations should be listed under whatever version they render in a different language (main Resources page&gt; version number &gt; translation in &lt;whatever&gt; language)</w:t>
      </w:r>
      <w:r>
        <w:t xml:space="preserve">. </w:t>
      </w:r>
    </w:p>
    <w:p w14:paraId="4814B019" w14:textId="712F9553" w:rsidR="00954122" w:rsidRDefault="00954122" w:rsidP="00954122">
      <w:pPr>
        <w:pStyle w:val="ListParagraph"/>
        <w:numPr>
          <w:ilvl w:val="0"/>
          <w:numId w:val="22"/>
        </w:numPr>
      </w:pPr>
      <w:r>
        <w:t xml:space="preserve">Add a </w:t>
      </w:r>
      <w:r w:rsidR="007A65DB">
        <w:t xml:space="preserve">subsite for translation initiatives (like we have for members, projects etc.) where information is given on the various groups and the languages they are translating CRM into –also information on contact persons etc. </w:t>
      </w:r>
    </w:p>
    <w:p w14:paraId="49807302" w14:textId="0136D10A" w:rsidR="00361276" w:rsidRPr="00361276" w:rsidRDefault="00361276" w:rsidP="00361276">
      <w:pPr>
        <w:rPr>
          <w:b/>
          <w:bCs/>
        </w:rPr>
      </w:pPr>
      <w:r w:rsidRPr="00361276">
        <w:rPr>
          <w:b/>
          <w:bCs/>
        </w:rPr>
        <w:t xml:space="preserve">Discussion points: </w:t>
      </w:r>
    </w:p>
    <w:p w14:paraId="2EFE2B80" w14:textId="5D9535B3" w:rsidR="00361276" w:rsidRDefault="00361276" w:rsidP="00361276">
      <w:pPr>
        <w:pStyle w:val="ListParagraph"/>
        <w:numPr>
          <w:ilvl w:val="0"/>
          <w:numId w:val="22"/>
        </w:numPr>
      </w:pPr>
      <w:r>
        <w:t xml:space="preserve">The “Translations” page needn’t be deleted –there might be incomplete translations of an official version (the translation process can have interim outputs –if one is to follow the hierarchical order proposed for the translation guideline). Partial translations could be listed in that space but also be displayed under resources (and appropriate version). </w:t>
      </w:r>
    </w:p>
    <w:p w14:paraId="6A0AA099" w14:textId="6FBF0A89" w:rsidR="007A65DB" w:rsidRDefault="007A65DB" w:rsidP="00361276">
      <w:r w:rsidRPr="007A65DB">
        <w:rPr>
          <w:b/>
          <w:bCs/>
        </w:rPr>
        <w:t>Vote</w:t>
      </w:r>
      <w:r>
        <w:t xml:space="preserve"> whether to accept that the </w:t>
      </w:r>
      <w:r w:rsidR="00361276">
        <w:t xml:space="preserve">completed </w:t>
      </w:r>
      <w:r>
        <w:t xml:space="preserve">translations of official versions appear in the resources section under their respective version. </w:t>
      </w:r>
      <w:r>
        <w:br/>
        <w:t>In favor: 12</w:t>
      </w:r>
      <w:r>
        <w:br/>
        <w:t>Against: none</w:t>
      </w:r>
      <w:r>
        <w:br/>
      </w:r>
      <w:r w:rsidRPr="005C0D96">
        <w:rPr>
          <w:b/>
        </w:rPr>
        <w:t>Outcome</w:t>
      </w:r>
      <w:r>
        <w:t>: Accepted</w:t>
      </w:r>
    </w:p>
    <w:p w14:paraId="0F04210F" w14:textId="05F5A10B" w:rsidR="00F15942" w:rsidRDefault="005A583B" w:rsidP="00F15942">
      <w:pPr>
        <w:pStyle w:val="ListParagraph"/>
        <w:numPr>
          <w:ilvl w:val="0"/>
          <w:numId w:val="24"/>
        </w:numPr>
        <w:ind w:left="360"/>
      </w:pPr>
      <w:r w:rsidRPr="00930C70">
        <w:rPr>
          <w:b/>
          <w:bCs/>
        </w:rPr>
        <w:t>MD produced a table of translation units for the introduction section of CIDOC CRM v7.1.1</w:t>
      </w:r>
      <w:r>
        <w:t xml:space="preserve"> for which he then provided equivalent (or at least comparable) parts in the introduction section of published versions predating it, and flagged all major changes among versions. </w:t>
      </w:r>
    </w:p>
    <w:p w14:paraId="3B2FE29C" w14:textId="12516035" w:rsidR="005A583B" w:rsidRDefault="005A583B" w:rsidP="005A583B">
      <w:r w:rsidRPr="003E2B99">
        <w:rPr>
          <w:b/>
          <w:bCs/>
        </w:rPr>
        <w:t>Proposal</w:t>
      </w:r>
      <w:r>
        <w:t>: implement an xml format which identifies translation units independently (through an identifier –section headers have changed so they are not 100% reliable)</w:t>
      </w:r>
      <w:r w:rsidR="003E2B99">
        <w:t xml:space="preserve"> and then map it to its general super-section (in a hierarchical structure). </w:t>
      </w:r>
    </w:p>
    <w:p w14:paraId="56E49DAE" w14:textId="3824407D" w:rsidR="003E2B99" w:rsidRDefault="003E2B99" w:rsidP="005A583B">
      <w:r>
        <w:t xml:space="preserve">Diff between versions of the CIDOC CRM by Etz: </w:t>
      </w:r>
      <w:hyperlink r:id="rId43" w:history="1">
        <w:r w:rsidRPr="00310944">
          <w:rPr>
            <w:rStyle w:val="Hyperlink"/>
          </w:rPr>
          <w:t>https://cidoc-crm.org/html-dev/comparisons/</w:t>
        </w:r>
      </w:hyperlink>
      <w:r>
        <w:t xml:space="preserve"> </w:t>
      </w:r>
    </w:p>
    <w:p w14:paraId="61CABC4C" w14:textId="5C358B60" w:rsidR="003E2B99" w:rsidRDefault="003E2B99" w:rsidP="003E2B99">
      <w:pPr>
        <w:pStyle w:val="ListParagraph"/>
        <w:numPr>
          <w:ilvl w:val="0"/>
          <w:numId w:val="22"/>
        </w:numPr>
      </w:pPr>
      <w:r>
        <w:t>Terminology should be broken down to terms –each term to become a translation unit.</w:t>
      </w:r>
    </w:p>
    <w:p w14:paraId="0D30B93F" w14:textId="6908045A" w:rsidR="00930C70" w:rsidRDefault="00930C70" w:rsidP="003E2B99">
      <w:pPr>
        <w:pStyle w:val="ListParagraph"/>
        <w:numPr>
          <w:ilvl w:val="0"/>
          <w:numId w:val="22"/>
        </w:numPr>
      </w:pPr>
      <w:r>
        <w:t xml:space="preserve">What sections have a continuing identity (f.i. Monotonicity) and can be traced throughout versions. </w:t>
      </w:r>
    </w:p>
    <w:p w14:paraId="0730DA1B" w14:textId="77777777" w:rsidR="00930C70" w:rsidRDefault="00930C70" w:rsidP="00C76617">
      <w:pPr>
        <w:pStyle w:val="Heading3"/>
      </w:pPr>
      <w:bookmarkStart w:id="63" w:name="_Toc97035885"/>
      <w:r w:rsidRPr="00C76617">
        <w:rPr>
          <w:rStyle w:val="Heading3Char"/>
        </w:rPr>
        <w:t xml:space="preserve">Overall </w:t>
      </w:r>
      <w:r w:rsidR="007A65DB" w:rsidRPr="00C76617">
        <w:rPr>
          <w:rStyle w:val="Heading3Char"/>
        </w:rPr>
        <w:t>Decisions</w:t>
      </w:r>
      <w:r w:rsidR="007A65DB" w:rsidRPr="00F15942">
        <w:rPr>
          <w:b/>
          <w:bCs/>
        </w:rPr>
        <w:t>:</w:t>
      </w:r>
      <w:bookmarkEnd w:id="63"/>
      <w:r w:rsidR="007A65DB" w:rsidRPr="00930C70">
        <w:t xml:space="preserve"> </w:t>
      </w:r>
    </w:p>
    <w:p w14:paraId="03FA202C" w14:textId="1FF0DF66" w:rsidR="007A65DB" w:rsidRDefault="00930C70" w:rsidP="00930C70">
      <w:pPr>
        <w:pStyle w:val="ListParagraph"/>
        <w:numPr>
          <w:ilvl w:val="0"/>
          <w:numId w:val="22"/>
        </w:numPr>
      </w:pPr>
      <w:r w:rsidRPr="00930C70">
        <w:rPr>
          <w:b/>
          <w:bCs/>
        </w:rPr>
        <w:t>MR</w:t>
      </w:r>
      <w:r w:rsidRPr="00930C70">
        <w:t xml:space="preserve"> to be included in the Governance Guidelines discussion</w:t>
      </w:r>
      <w:r w:rsidR="00F15942" w:rsidRPr="00930C70">
        <w:t>.</w:t>
      </w:r>
    </w:p>
    <w:p w14:paraId="33365989" w14:textId="77777777" w:rsidR="00930C70" w:rsidRDefault="00930C70" w:rsidP="00040667">
      <w:pPr>
        <w:pStyle w:val="ListParagraph"/>
        <w:numPr>
          <w:ilvl w:val="0"/>
          <w:numId w:val="22"/>
        </w:numPr>
      </w:pPr>
      <w:r>
        <w:t>completed translations of official versions appear in the resources section under their respective version</w:t>
      </w:r>
    </w:p>
    <w:p w14:paraId="53ADE96B" w14:textId="77777777" w:rsidR="00930C70" w:rsidRDefault="00F15942" w:rsidP="00040667">
      <w:pPr>
        <w:pStyle w:val="ListParagraph"/>
        <w:numPr>
          <w:ilvl w:val="0"/>
          <w:numId w:val="22"/>
        </w:numPr>
      </w:pPr>
      <w:r w:rsidRPr="00930C70">
        <w:rPr>
          <w:b/>
          <w:bCs/>
        </w:rPr>
        <w:t>HW</w:t>
      </w:r>
      <w:r>
        <w:t xml:space="preserve">: ETz and the team at FORTH to come up with a proposal re how unfinished versions of translations appear on the site </w:t>
      </w:r>
      <w:r w:rsidR="00930C70">
        <w:t xml:space="preserve"> </w:t>
      </w:r>
    </w:p>
    <w:p w14:paraId="64D6C437" w14:textId="5AB0C7E1" w:rsidR="00930C70" w:rsidRDefault="00F15942" w:rsidP="00040667">
      <w:pPr>
        <w:pStyle w:val="ListParagraph"/>
        <w:numPr>
          <w:ilvl w:val="0"/>
          <w:numId w:val="22"/>
        </w:numPr>
      </w:pPr>
      <w:r w:rsidRPr="00930C70">
        <w:rPr>
          <w:b/>
          <w:bCs/>
        </w:rPr>
        <w:t>HW</w:t>
      </w:r>
      <w:r>
        <w:t xml:space="preserve">: CB and the team at FORTH to come up with a proposal re the representation of official translation groups on the CRM site </w:t>
      </w:r>
    </w:p>
    <w:p w14:paraId="5A2F55A4" w14:textId="65B4D185" w:rsidR="00930C70" w:rsidRDefault="00930C70" w:rsidP="00040667">
      <w:pPr>
        <w:pStyle w:val="ListParagraph"/>
        <w:numPr>
          <w:ilvl w:val="0"/>
          <w:numId w:val="22"/>
        </w:numPr>
      </w:pPr>
      <w:r w:rsidRPr="00930C70">
        <w:rPr>
          <w:b/>
          <w:bCs/>
        </w:rPr>
        <w:lastRenderedPageBreak/>
        <w:t>HW</w:t>
      </w:r>
      <w:r w:rsidRPr="00930C70">
        <w:t>:</w:t>
      </w:r>
      <w:r>
        <w:t xml:space="preserve"> ETz &amp; MD to come up with a proposal for describing the parent-headers of independent translation units (to be applied to Terminology as well)</w:t>
      </w:r>
    </w:p>
    <w:p w14:paraId="5B6988CC" w14:textId="65B093B6" w:rsidR="002876CF" w:rsidRDefault="00930C70" w:rsidP="00930C70">
      <w:pPr>
        <w:pStyle w:val="Heading2"/>
      </w:pPr>
      <w:bookmarkStart w:id="64" w:name="_Next_SIG_meetings"/>
      <w:bookmarkStart w:id="65" w:name="_Toc97035886"/>
      <w:bookmarkEnd w:id="64"/>
      <w:r>
        <w:t>Next SIG meetings</w:t>
      </w:r>
      <w:bookmarkEnd w:id="65"/>
    </w:p>
    <w:p w14:paraId="055C442A" w14:textId="38CFDB2F" w:rsidR="00852A79" w:rsidRDefault="00852A79" w:rsidP="00930C70">
      <w:r>
        <w:t xml:space="preserve">Dates have been set for May, September, December 2022. </w:t>
      </w:r>
    </w:p>
    <w:p w14:paraId="58ADFA7E" w14:textId="77777777" w:rsidR="00852A79" w:rsidRDefault="00852A79" w:rsidP="00852A79">
      <w:pPr>
        <w:spacing w:after="0"/>
      </w:pPr>
      <w:r>
        <w:t xml:space="preserve">Several standing proposals to host the next SIG meetings by various institutions </w:t>
      </w:r>
    </w:p>
    <w:p w14:paraId="256F8BD1" w14:textId="77777777" w:rsidR="00852A79" w:rsidRDefault="00852A79" w:rsidP="00852A79">
      <w:pPr>
        <w:pStyle w:val="ListParagraph"/>
        <w:numPr>
          <w:ilvl w:val="0"/>
          <w:numId w:val="22"/>
        </w:numPr>
      </w:pPr>
      <w:r>
        <w:t xml:space="preserve">FORTH in May, </w:t>
      </w:r>
    </w:p>
    <w:p w14:paraId="435394D0" w14:textId="77777777" w:rsidR="00852A79" w:rsidRDefault="00852A79" w:rsidP="00852A79">
      <w:pPr>
        <w:pStyle w:val="ListParagraph"/>
        <w:numPr>
          <w:ilvl w:val="0"/>
          <w:numId w:val="22"/>
        </w:numPr>
      </w:pPr>
      <w:r>
        <w:t xml:space="preserve">MvR’s (Liege) team is willing to host in June –if people are willing to reschedule. If not, they could host the meeting in December 2022. </w:t>
      </w:r>
    </w:p>
    <w:p w14:paraId="26261104" w14:textId="77777777" w:rsidR="001811DA" w:rsidRDefault="00852A79" w:rsidP="00852A79">
      <w:pPr>
        <w:pStyle w:val="ListParagraph"/>
        <w:numPr>
          <w:ilvl w:val="0"/>
          <w:numId w:val="22"/>
        </w:numPr>
      </w:pPr>
      <w:r>
        <w:t xml:space="preserve">Initially MA’s team (Rome) was considering hosting a joint meeting in November, </w:t>
      </w:r>
      <w:r w:rsidR="001811DA">
        <w:t>but they can do September instead</w:t>
      </w:r>
      <w:r>
        <w:t xml:space="preserve">. </w:t>
      </w:r>
    </w:p>
    <w:p w14:paraId="7880B8C4" w14:textId="1CD4D6E0" w:rsidR="00852A79" w:rsidRDefault="00852A79" w:rsidP="001811DA">
      <w:r>
        <w:t xml:space="preserve">People are really eager to have in-person meetings again, </w:t>
      </w:r>
      <w:r w:rsidR="00EF1221">
        <w:t>but</w:t>
      </w:r>
      <w:r>
        <w:t xml:space="preserve"> institutional policies regarding travelling vary. </w:t>
      </w:r>
    </w:p>
    <w:p w14:paraId="62E87EB1" w14:textId="746D6FA2" w:rsidR="00852A79" w:rsidRDefault="00852A79" w:rsidP="00930C70">
      <w:r>
        <w:t xml:space="preserve">MR: would prefer that we do not change the dates –especially not the ones in May and September, there are conflicts in her schedule. She thinks that the in person meetings are ultimately more productive in the long run. </w:t>
      </w:r>
    </w:p>
    <w:p w14:paraId="25608381" w14:textId="393127FD" w:rsidR="00852A79" w:rsidRPr="00930C70" w:rsidRDefault="001811DA" w:rsidP="00930C70">
      <w:r>
        <w:t xml:space="preserve">AT, EC, TV: consider it really hard to get travel funding for meetings that can take place online. Especially when travelling from outside Europe, it would be impossible to secure this kind of institutional support, four times each year (even without COVID). Hybrid meetings should be an option. </w:t>
      </w:r>
    </w:p>
    <w:p w14:paraId="1669FCEE" w14:textId="2C4415F5" w:rsidR="002876CF" w:rsidRDefault="001811DA" w:rsidP="002876CF">
      <w:r>
        <w:t xml:space="preserve">PR: </w:t>
      </w:r>
      <w:r w:rsidR="00B938A0">
        <w:t>It is practically impossible to attend every in person SIG meeting if you are not based in Europe. However, the in person meetings she has attended to this point</w:t>
      </w:r>
      <w:r w:rsidR="00EF1221">
        <w:t>,</w:t>
      </w:r>
      <w:r w:rsidR="00B938A0">
        <w:t xml:space="preserve"> were much more productive than the online ones. It was four full days each time, instead of four half days. There was room for smaller groups and breakout sessions. Going through bullet points on screen does not make up for </w:t>
      </w:r>
      <w:r w:rsidR="00BD5864">
        <w:t xml:space="preserve">that. </w:t>
      </w:r>
    </w:p>
    <w:p w14:paraId="64FECE54" w14:textId="625981A6" w:rsidR="00BD5864" w:rsidRDefault="00EF1221" w:rsidP="002876CF">
      <w:r w:rsidRPr="00EF1221">
        <w:rPr>
          <w:b/>
          <w:bCs/>
        </w:rPr>
        <w:t xml:space="preserve">Proposal: </w:t>
      </w:r>
      <w:r w:rsidR="00BD5864">
        <w:t>In the long term we could divide sessions btw online and in-person events. The online meetings could cover lists of to do points. [+1 from MR</w:t>
      </w:r>
      <w:r>
        <w:t>, CB, MD</w:t>
      </w:r>
      <w:r w:rsidR="00BD5864">
        <w:t>]</w:t>
      </w:r>
    </w:p>
    <w:p w14:paraId="340D7BA8" w14:textId="77777777" w:rsidR="00EF1221" w:rsidRDefault="00EF1221" w:rsidP="00EF1221">
      <w:r>
        <w:t xml:space="preserve">GB: the funding for Rome has to be respected. At least one meeting should take place there. </w:t>
      </w:r>
    </w:p>
    <w:p w14:paraId="3D48A4A3" w14:textId="052F0F54" w:rsidR="00BD5864" w:rsidRDefault="00BD5864" w:rsidP="002876CF">
      <w:r>
        <w:t xml:space="preserve">ET: We need to consider people joining in from other parts of the world (East Asia, America) and what it means for them to have to travel to Europe two or three times a year, or what it means for them to have to sit through a meeting at 3.00 am. None of the options seems particularly inclusive, so maybe another doodle would be a solution for us to get a better grasp of what the SIG members/goers actually need. It’s not a decision for a </w:t>
      </w:r>
      <w:r w:rsidR="00420FAE">
        <w:t xml:space="preserve">handful of people in Europe </w:t>
      </w:r>
      <w:r>
        <w:t xml:space="preserve">to make, it affects everyone. </w:t>
      </w:r>
    </w:p>
    <w:p w14:paraId="35261955" w14:textId="1BF1F1B6" w:rsidR="00F922F3" w:rsidRDefault="00F922F3" w:rsidP="002876CF">
      <w:r>
        <w:t xml:space="preserve">SdS: he prefers to have 3 physical meetings in Heraklion, Rome and Liege (in that order). Let’s decide on the pattern for physical vs. online meetings for 2023. Heraklion could be a hybrid one. </w:t>
      </w:r>
    </w:p>
    <w:p w14:paraId="2BD29102" w14:textId="3B776C76" w:rsidR="00F922F3" w:rsidRDefault="00F922F3" w:rsidP="002876CF">
      <w:r>
        <w:t xml:space="preserve">MR: volunteers to </w:t>
      </w:r>
      <w:r w:rsidR="00EF1221">
        <w:t xml:space="preserve">manage </w:t>
      </w:r>
      <w:r>
        <w:t>screen</w:t>
      </w:r>
      <w:r w:rsidR="00EF1221">
        <w:t>-sharing</w:t>
      </w:r>
      <w:r>
        <w:t xml:space="preserve"> for one of the sessions. </w:t>
      </w:r>
    </w:p>
    <w:p w14:paraId="7F20CE02" w14:textId="1570FACF" w:rsidR="000E47CF" w:rsidRDefault="000E47CF" w:rsidP="000E47CF">
      <w:pPr>
        <w:pStyle w:val="Heading2"/>
      </w:pPr>
      <w:bookmarkStart w:id="66" w:name="_Toc97035887"/>
      <w:r>
        <w:t>The ICOM conferences will be discussed among the editorial group. Proposals will be shared through the SIG list.</w:t>
      </w:r>
      <w:bookmarkEnd w:id="66"/>
      <w:r>
        <w:t xml:space="preserve"> </w:t>
      </w:r>
    </w:p>
    <w:p w14:paraId="51D9B072" w14:textId="7AB1E9F9" w:rsidR="003E3B44" w:rsidRPr="00A83747" w:rsidRDefault="003E3B44" w:rsidP="002876CF">
      <w:r w:rsidRPr="00A83747">
        <w:br w:type="page"/>
      </w:r>
    </w:p>
    <w:p w14:paraId="324886E8" w14:textId="77777777" w:rsidR="003E3B44" w:rsidRPr="003E3B44" w:rsidRDefault="003E3B44" w:rsidP="003E3B44"/>
    <w:p w14:paraId="3EB196E3" w14:textId="3F3FA3B4" w:rsidR="002045B8" w:rsidRPr="00026C86" w:rsidRDefault="002045B8" w:rsidP="002045B8">
      <w:pPr>
        <w:pStyle w:val="Heading1"/>
        <w:rPr>
          <w:noProof/>
        </w:rPr>
      </w:pPr>
      <w:bookmarkStart w:id="67" w:name="_Toc97035888"/>
      <w:r w:rsidRPr="00026C86">
        <w:rPr>
          <w:noProof/>
        </w:rPr>
        <w:t>Appendices</w:t>
      </w:r>
      <w:bookmarkEnd w:id="67"/>
    </w:p>
    <w:p w14:paraId="3DF663DF" w14:textId="01A2EE1A" w:rsidR="002045B8" w:rsidRPr="00026C86" w:rsidRDefault="002045B8" w:rsidP="002045B8">
      <w:pPr>
        <w:pStyle w:val="Heading2"/>
        <w:numPr>
          <w:ilvl w:val="0"/>
          <w:numId w:val="1"/>
        </w:numPr>
        <w:rPr>
          <w:noProof/>
        </w:rPr>
      </w:pPr>
      <w:bookmarkStart w:id="68" w:name="_Toc97035889"/>
      <w:r w:rsidRPr="00026C86">
        <w:rPr>
          <w:noProof/>
        </w:rPr>
        <w:t>List of abbreviated names</w:t>
      </w:r>
      <w:bookmarkEnd w:id="68"/>
    </w:p>
    <w:tbl>
      <w:tblPr>
        <w:tblW w:w="5580" w:type="dxa"/>
        <w:jc w:val="center"/>
        <w:tblBorders>
          <w:insideH w:val="single" w:sz="8" w:space="0" w:color="auto"/>
          <w:insideV w:val="single" w:sz="8" w:space="0" w:color="auto"/>
        </w:tblBorders>
        <w:tblLook w:val="04A0" w:firstRow="1" w:lastRow="0" w:firstColumn="1" w:lastColumn="0" w:noHBand="0" w:noVBand="1"/>
      </w:tblPr>
      <w:tblGrid>
        <w:gridCol w:w="960"/>
        <w:gridCol w:w="4620"/>
      </w:tblGrid>
      <w:tr w:rsidR="002E3DF3" w:rsidRPr="002E3DF3" w14:paraId="0FD68AF6" w14:textId="77777777" w:rsidTr="002E3DF3">
        <w:trPr>
          <w:trHeight w:val="300"/>
          <w:jc w:val="center"/>
        </w:trPr>
        <w:tc>
          <w:tcPr>
            <w:tcW w:w="960" w:type="dxa"/>
            <w:shd w:val="clear" w:color="auto" w:fill="auto"/>
            <w:vAlign w:val="center"/>
            <w:hideMark/>
          </w:tcPr>
          <w:p w14:paraId="53A26E88"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AF</w:t>
            </w:r>
          </w:p>
        </w:tc>
        <w:tc>
          <w:tcPr>
            <w:tcW w:w="4620" w:type="dxa"/>
            <w:shd w:val="clear" w:color="auto" w:fill="auto"/>
            <w:vAlign w:val="center"/>
            <w:hideMark/>
          </w:tcPr>
          <w:p w14:paraId="19774674"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Achille Felicetti</w:t>
            </w:r>
          </w:p>
        </w:tc>
      </w:tr>
      <w:tr w:rsidR="002E3DF3" w:rsidRPr="002E3DF3" w14:paraId="62A1F18E" w14:textId="77777777" w:rsidTr="002E3DF3">
        <w:trPr>
          <w:cantSplit/>
          <w:trHeight w:val="300"/>
          <w:jc w:val="center"/>
        </w:trPr>
        <w:tc>
          <w:tcPr>
            <w:tcW w:w="960" w:type="dxa"/>
            <w:shd w:val="clear" w:color="auto" w:fill="auto"/>
            <w:vAlign w:val="center"/>
            <w:hideMark/>
          </w:tcPr>
          <w:p w14:paraId="349DC966"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AK</w:t>
            </w:r>
          </w:p>
        </w:tc>
        <w:tc>
          <w:tcPr>
            <w:tcW w:w="4620" w:type="dxa"/>
            <w:shd w:val="clear" w:color="auto" w:fill="auto"/>
            <w:vAlign w:val="center"/>
            <w:hideMark/>
          </w:tcPr>
          <w:p w14:paraId="24441337"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Athina Kritsotaki</w:t>
            </w:r>
          </w:p>
        </w:tc>
      </w:tr>
      <w:tr w:rsidR="002E3DF3" w:rsidRPr="002E3DF3" w14:paraId="69BDD1CF" w14:textId="77777777" w:rsidTr="002E3DF3">
        <w:trPr>
          <w:trHeight w:val="300"/>
          <w:jc w:val="center"/>
        </w:trPr>
        <w:tc>
          <w:tcPr>
            <w:tcW w:w="960" w:type="dxa"/>
            <w:shd w:val="clear" w:color="auto" w:fill="auto"/>
            <w:vAlign w:val="center"/>
            <w:hideMark/>
          </w:tcPr>
          <w:p w14:paraId="79BCC6D9"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szCs w:val="20"/>
                <w:lang w:bidi="he-IL"/>
              </w:rPr>
              <w:t>AT</w:t>
            </w:r>
          </w:p>
        </w:tc>
        <w:tc>
          <w:tcPr>
            <w:tcW w:w="4620" w:type="dxa"/>
            <w:shd w:val="clear" w:color="auto" w:fill="auto"/>
            <w:vAlign w:val="center"/>
            <w:hideMark/>
          </w:tcPr>
          <w:p w14:paraId="5A25731C"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szCs w:val="20"/>
                <w:lang w:bidi="he-IL"/>
              </w:rPr>
              <w:t>Ana Tam</w:t>
            </w:r>
          </w:p>
        </w:tc>
      </w:tr>
      <w:tr w:rsidR="002E3DF3" w:rsidRPr="002E3DF3" w14:paraId="0E70AF6B" w14:textId="77777777" w:rsidTr="002E3DF3">
        <w:trPr>
          <w:trHeight w:val="300"/>
          <w:jc w:val="center"/>
        </w:trPr>
        <w:tc>
          <w:tcPr>
            <w:tcW w:w="960" w:type="dxa"/>
            <w:shd w:val="clear" w:color="auto" w:fill="auto"/>
            <w:vAlign w:val="center"/>
            <w:hideMark/>
          </w:tcPr>
          <w:p w14:paraId="3226EDD5"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szCs w:val="20"/>
                <w:lang w:bidi="he-IL"/>
              </w:rPr>
              <w:t>CB</w:t>
            </w:r>
          </w:p>
        </w:tc>
        <w:tc>
          <w:tcPr>
            <w:tcW w:w="4620" w:type="dxa"/>
            <w:shd w:val="clear" w:color="auto" w:fill="auto"/>
            <w:vAlign w:val="center"/>
            <w:hideMark/>
          </w:tcPr>
          <w:p w14:paraId="1A7ED2FB"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szCs w:val="20"/>
                <w:lang w:bidi="he-IL"/>
              </w:rPr>
              <w:t>Chryssoula Bekiari</w:t>
            </w:r>
          </w:p>
        </w:tc>
      </w:tr>
      <w:tr w:rsidR="002E3DF3" w:rsidRPr="002E3DF3" w14:paraId="0E121112" w14:textId="77777777" w:rsidTr="002E3DF3">
        <w:trPr>
          <w:cantSplit/>
          <w:trHeight w:val="300"/>
          <w:jc w:val="center"/>
        </w:trPr>
        <w:tc>
          <w:tcPr>
            <w:tcW w:w="960" w:type="dxa"/>
            <w:shd w:val="clear" w:color="auto" w:fill="auto"/>
            <w:vAlign w:val="center"/>
            <w:hideMark/>
          </w:tcPr>
          <w:p w14:paraId="1406533F"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CEO</w:t>
            </w:r>
          </w:p>
        </w:tc>
        <w:tc>
          <w:tcPr>
            <w:tcW w:w="4620" w:type="dxa"/>
            <w:shd w:val="clear" w:color="auto" w:fill="auto"/>
            <w:vAlign w:val="center"/>
            <w:hideMark/>
          </w:tcPr>
          <w:p w14:paraId="51B45447"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Christian-Emil Ore</w:t>
            </w:r>
          </w:p>
        </w:tc>
      </w:tr>
      <w:tr w:rsidR="002E3DF3" w:rsidRPr="002E3DF3" w14:paraId="45BC5D89" w14:textId="77777777" w:rsidTr="002E3DF3">
        <w:trPr>
          <w:trHeight w:val="300"/>
          <w:jc w:val="center"/>
        </w:trPr>
        <w:tc>
          <w:tcPr>
            <w:tcW w:w="960" w:type="dxa"/>
            <w:shd w:val="clear" w:color="auto" w:fill="auto"/>
            <w:vAlign w:val="center"/>
            <w:hideMark/>
          </w:tcPr>
          <w:p w14:paraId="66259AE1"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szCs w:val="20"/>
                <w:lang w:bidi="he-IL"/>
              </w:rPr>
              <w:t>CM</w:t>
            </w:r>
          </w:p>
        </w:tc>
        <w:tc>
          <w:tcPr>
            <w:tcW w:w="4620" w:type="dxa"/>
            <w:shd w:val="clear" w:color="auto" w:fill="auto"/>
            <w:vAlign w:val="center"/>
            <w:hideMark/>
          </w:tcPr>
          <w:p w14:paraId="4BB3A48C"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szCs w:val="20"/>
                <w:lang w:bidi="he-IL"/>
              </w:rPr>
              <w:t>Carlo Meghini</w:t>
            </w:r>
          </w:p>
        </w:tc>
      </w:tr>
      <w:tr w:rsidR="002E3DF3" w:rsidRPr="002E3DF3" w14:paraId="28C570E3" w14:textId="77777777" w:rsidTr="002E3DF3">
        <w:trPr>
          <w:cantSplit/>
          <w:trHeight w:val="300"/>
          <w:jc w:val="center"/>
        </w:trPr>
        <w:tc>
          <w:tcPr>
            <w:tcW w:w="960" w:type="dxa"/>
            <w:shd w:val="clear" w:color="auto" w:fill="auto"/>
            <w:vAlign w:val="center"/>
            <w:hideMark/>
          </w:tcPr>
          <w:p w14:paraId="665D1FF7"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DF</w:t>
            </w:r>
          </w:p>
        </w:tc>
        <w:tc>
          <w:tcPr>
            <w:tcW w:w="4620" w:type="dxa"/>
            <w:shd w:val="clear" w:color="auto" w:fill="auto"/>
            <w:vAlign w:val="center"/>
            <w:hideMark/>
          </w:tcPr>
          <w:p w14:paraId="1DA046B6"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Donatella Fiorani</w:t>
            </w:r>
          </w:p>
        </w:tc>
      </w:tr>
      <w:tr w:rsidR="002E3DF3" w:rsidRPr="002E3DF3" w14:paraId="7635DAB5" w14:textId="77777777" w:rsidTr="002E3DF3">
        <w:trPr>
          <w:trHeight w:val="300"/>
          <w:jc w:val="center"/>
        </w:trPr>
        <w:tc>
          <w:tcPr>
            <w:tcW w:w="960" w:type="dxa"/>
            <w:shd w:val="clear" w:color="auto" w:fill="auto"/>
            <w:vAlign w:val="center"/>
            <w:hideMark/>
          </w:tcPr>
          <w:p w14:paraId="398873DB"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szCs w:val="20"/>
                <w:lang w:bidi="he-IL"/>
              </w:rPr>
              <w:t>DH</w:t>
            </w:r>
          </w:p>
        </w:tc>
        <w:tc>
          <w:tcPr>
            <w:tcW w:w="4620" w:type="dxa"/>
            <w:shd w:val="clear" w:color="auto" w:fill="auto"/>
            <w:vAlign w:val="center"/>
            <w:hideMark/>
          </w:tcPr>
          <w:p w14:paraId="42D165A9"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szCs w:val="20"/>
                <w:lang w:bidi="he-IL"/>
              </w:rPr>
              <w:t>Daria Hookk</w:t>
            </w:r>
          </w:p>
        </w:tc>
      </w:tr>
      <w:tr w:rsidR="002E3DF3" w:rsidRPr="002E3DF3" w14:paraId="1B4D991D" w14:textId="77777777" w:rsidTr="002E3DF3">
        <w:trPr>
          <w:cantSplit/>
          <w:trHeight w:val="300"/>
          <w:jc w:val="center"/>
        </w:trPr>
        <w:tc>
          <w:tcPr>
            <w:tcW w:w="960" w:type="dxa"/>
            <w:shd w:val="clear" w:color="auto" w:fill="auto"/>
            <w:vAlign w:val="center"/>
            <w:hideMark/>
          </w:tcPr>
          <w:p w14:paraId="0B145B8D"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DO</w:t>
            </w:r>
          </w:p>
        </w:tc>
        <w:tc>
          <w:tcPr>
            <w:tcW w:w="4620" w:type="dxa"/>
            <w:shd w:val="clear" w:color="auto" w:fill="auto"/>
            <w:vAlign w:val="center"/>
            <w:hideMark/>
          </w:tcPr>
          <w:p w14:paraId="2708E533"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Dominic Oldman</w:t>
            </w:r>
          </w:p>
        </w:tc>
      </w:tr>
      <w:tr w:rsidR="002E3DF3" w:rsidRPr="002E3DF3" w14:paraId="2EA40C37" w14:textId="77777777" w:rsidTr="002E3DF3">
        <w:trPr>
          <w:cantSplit/>
          <w:trHeight w:val="300"/>
          <w:jc w:val="center"/>
        </w:trPr>
        <w:tc>
          <w:tcPr>
            <w:tcW w:w="960" w:type="dxa"/>
            <w:shd w:val="clear" w:color="auto" w:fill="auto"/>
            <w:vAlign w:val="center"/>
            <w:hideMark/>
          </w:tcPr>
          <w:p w14:paraId="0AF7C13C"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EC</w:t>
            </w:r>
          </w:p>
        </w:tc>
        <w:tc>
          <w:tcPr>
            <w:tcW w:w="4620" w:type="dxa"/>
            <w:shd w:val="clear" w:color="auto" w:fill="auto"/>
            <w:vAlign w:val="center"/>
            <w:hideMark/>
          </w:tcPr>
          <w:p w14:paraId="5DBCCA26"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Erin Canning</w:t>
            </w:r>
          </w:p>
        </w:tc>
      </w:tr>
      <w:tr w:rsidR="002E3DF3" w:rsidRPr="002E3DF3" w14:paraId="2DA89A8E" w14:textId="77777777" w:rsidTr="002E3DF3">
        <w:trPr>
          <w:trHeight w:val="300"/>
          <w:jc w:val="center"/>
        </w:trPr>
        <w:tc>
          <w:tcPr>
            <w:tcW w:w="960" w:type="dxa"/>
            <w:shd w:val="clear" w:color="auto" w:fill="auto"/>
            <w:vAlign w:val="center"/>
            <w:hideMark/>
          </w:tcPr>
          <w:p w14:paraId="66756FD9"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szCs w:val="20"/>
                <w:lang w:bidi="he-IL"/>
              </w:rPr>
              <w:t>ET</w:t>
            </w:r>
          </w:p>
        </w:tc>
        <w:tc>
          <w:tcPr>
            <w:tcW w:w="4620" w:type="dxa"/>
            <w:shd w:val="clear" w:color="auto" w:fill="auto"/>
            <w:vAlign w:val="center"/>
            <w:hideMark/>
          </w:tcPr>
          <w:p w14:paraId="4250B7D1"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szCs w:val="20"/>
                <w:lang w:bidi="he-IL"/>
              </w:rPr>
              <w:t>Eleni Tsouloucha</w:t>
            </w:r>
          </w:p>
        </w:tc>
      </w:tr>
      <w:tr w:rsidR="002E3DF3" w:rsidRPr="002E3DF3" w14:paraId="06B68C62" w14:textId="77777777" w:rsidTr="002E3DF3">
        <w:trPr>
          <w:cantSplit/>
          <w:trHeight w:val="300"/>
          <w:jc w:val="center"/>
        </w:trPr>
        <w:tc>
          <w:tcPr>
            <w:tcW w:w="960" w:type="dxa"/>
            <w:shd w:val="clear" w:color="auto" w:fill="auto"/>
            <w:vAlign w:val="center"/>
            <w:hideMark/>
          </w:tcPr>
          <w:p w14:paraId="383DF3F5"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ETz</w:t>
            </w:r>
          </w:p>
        </w:tc>
        <w:tc>
          <w:tcPr>
            <w:tcW w:w="4620" w:type="dxa"/>
            <w:shd w:val="clear" w:color="auto" w:fill="auto"/>
            <w:vAlign w:val="center"/>
            <w:hideMark/>
          </w:tcPr>
          <w:p w14:paraId="3BC4C496"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Elias Tzortzakakis</w:t>
            </w:r>
          </w:p>
        </w:tc>
      </w:tr>
      <w:tr w:rsidR="002E3DF3" w:rsidRPr="002E3DF3" w14:paraId="1E683836" w14:textId="77777777" w:rsidTr="002E3DF3">
        <w:trPr>
          <w:cantSplit/>
          <w:trHeight w:val="300"/>
          <w:jc w:val="center"/>
        </w:trPr>
        <w:tc>
          <w:tcPr>
            <w:tcW w:w="960" w:type="dxa"/>
            <w:shd w:val="clear" w:color="auto" w:fill="auto"/>
            <w:vAlign w:val="center"/>
            <w:hideMark/>
          </w:tcPr>
          <w:p w14:paraId="24342F92"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FB</w:t>
            </w:r>
          </w:p>
        </w:tc>
        <w:tc>
          <w:tcPr>
            <w:tcW w:w="4620" w:type="dxa"/>
            <w:shd w:val="clear" w:color="auto" w:fill="auto"/>
            <w:vAlign w:val="center"/>
            <w:hideMark/>
          </w:tcPr>
          <w:p w14:paraId="0111AEB6"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Francesco Beretta</w:t>
            </w:r>
          </w:p>
        </w:tc>
      </w:tr>
      <w:tr w:rsidR="002E3DF3" w:rsidRPr="002E3DF3" w14:paraId="2AAE2D0A" w14:textId="77777777" w:rsidTr="002E3DF3">
        <w:trPr>
          <w:cantSplit/>
          <w:trHeight w:val="300"/>
          <w:jc w:val="center"/>
        </w:trPr>
        <w:tc>
          <w:tcPr>
            <w:tcW w:w="960" w:type="dxa"/>
            <w:shd w:val="clear" w:color="auto" w:fill="auto"/>
            <w:vAlign w:val="center"/>
            <w:hideMark/>
          </w:tcPr>
          <w:p w14:paraId="1F413D06"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GB</w:t>
            </w:r>
          </w:p>
        </w:tc>
        <w:tc>
          <w:tcPr>
            <w:tcW w:w="4620" w:type="dxa"/>
            <w:shd w:val="clear" w:color="auto" w:fill="auto"/>
            <w:vAlign w:val="center"/>
            <w:hideMark/>
          </w:tcPr>
          <w:p w14:paraId="24CEC026"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George Bruseker</w:t>
            </w:r>
          </w:p>
        </w:tc>
      </w:tr>
      <w:tr w:rsidR="002E3DF3" w:rsidRPr="002E3DF3" w14:paraId="6866A31A" w14:textId="77777777" w:rsidTr="002E3DF3">
        <w:trPr>
          <w:cantSplit/>
          <w:trHeight w:val="300"/>
          <w:jc w:val="center"/>
        </w:trPr>
        <w:tc>
          <w:tcPr>
            <w:tcW w:w="960" w:type="dxa"/>
            <w:shd w:val="clear" w:color="auto" w:fill="auto"/>
            <w:vAlign w:val="center"/>
            <w:hideMark/>
          </w:tcPr>
          <w:p w14:paraId="77028F71"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GH</w:t>
            </w:r>
          </w:p>
        </w:tc>
        <w:tc>
          <w:tcPr>
            <w:tcW w:w="4620" w:type="dxa"/>
            <w:shd w:val="clear" w:color="auto" w:fill="auto"/>
            <w:vAlign w:val="center"/>
            <w:hideMark/>
          </w:tcPr>
          <w:p w14:paraId="3845CA17"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Gerald Hiebel</w:t>
            </w:r>
          </w:p>
        </w:tc>
      </w:tr>
      <w:tr w:rsidR="002E3DF3" w:rsidRPr="002E3DF3" w14:paraId="1B5D5492" w14:textId="77777777" w:rsidTr="002E3DF3">
        <w:trPr>
          <w:cantSplit/>
          <w:trHeight w:val="300"/>
          <w:jc w:val="center"/>
        </w:trPr>
        <w:tc>
          <w:tcPr>
            <w:tcW w:w="960" w:type="dxa"/>
            <w:shd w:val="clear" w:color="auto" w:fill="auto"/>
            <w:vAlign w:val="center"/>
            <w:hideMark/>
          </w:tcPr>
          <w:p w14:paraId="448C18FA"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MA</w:t>
            </w:r>
          </w:p>
        </w:tc>
        <w:tc>
          <w:tcPr>
            <w:tcW w:w="4620" w:type="dxa"/>
            <w:shd w:val="clear" w:color="auto" w:fill="auto"/>
            <w:vAlign w:val="center"/>
            <w:hideMark/>
          </w:tcPr>
          <w:p w14:paraId="4DA70450"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Marta Acierno</w:t>
            </w:r>
          </w:p>
        </w:tc>
      </w:tr>
      <w:tr w:rsidR="002E3DF3" w:rsidRPr="002E3DF3" w14:paraId="7B5D9444" w14:textId="77777777" w:rsidTr="002E3DF3">
        <w:trPr>
          <w:cantSplit/>
          <w:trHeight w:val="300"/>
          <w:jc w:val="center"/>
        </w:trPr>
        <w:tc>
          <w:tcPr>
            <w:tcW w:w="960" w:type="dxa"/>
            <w:shd w:val="clear" w:color="auto" w:fill="auto"/>
            <w:vAlign w:val="center"/>
            <w:hideMark/>
          </w:tcPr>
          <w:p w14:paraId="668220E8"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MD</w:t>
            </w:r>
          </w:p>
        </w:tc>
        <w:tc>
          <w:tcPr>
            <w:tcW w:w="4620" w:type="dxa"/>
            <w:shd w:val="clear" w:color="auto" w:fill="auto"/>
            <w:vAlign w:val="center"/>
            <w:hideMark/>
          </w:tcPr>
          <w:p w14:paraId="29354324"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 xml:space="preserve">Martin Doerr </w:t>
            </w:r>
          </w:p>
        </w:tc>
      </w:tr>
      <w:tr w:rsidR="002E3DF3" w:rsidRPr="002E3DF3" w14:paraId="2842DCBB" w14:textId="77777777" w:rsidTr="002E3DF3">
        <w:trPr>
          <w:cantSplit/>
          <w:trHeight w:val="300"/>
          <w:jc w:val="center"/>
        </w:trPr>
        <w:tc>
          <w:tcPr>
            <w:tcW w:w="960" w:type="dxa"/>
            <w:shd w:val="clear" w:color="auto" w:fill="auto"/>
            <w:vAlign w:val="center"/>
            <w:hideMark/>
          </w:tcPr>
          <w:p w14:paraId="500DECE3"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MR</w:t>
            </w:r>
          </w:p>
        </w:tc>
        <w:tc>
          <w:tcPr>
            <w:tcW w:w="4620" w:type="dxa"/>
            <w:shd w:val="clear" w:color="auto" w:fill="auto"/>
            <w:vAlign w:val="center"/>
            <w:hideMark/>
          </w:tcPr>
          <w:p w14:paraId="4145A7CB"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Mélanie Roche</w:t>
            </w:r>
          </w:p>
        </w:tc>
      </w:tr>
      <w:tr w:rsidR="002E3DF3" w:rsidRPr="002E3DF3" w14:paraId="551418CC" w14:textId="77777777" w:rsidTr="002E3DF3">
        <w:trPr>
          <w:cantSplit/>
          <w:trHeight w:val="300"/>
          <w:jc w:val="center"/>
        </w:trPr>
        <w:tc>
          <w:tcPr>
            <w:tcW w:w="960" w:type="dxa"/>
            <w:shd w:val="clear" w:color="auto" w:fill="auto"/>
            <w:vAlign w:val="center"/>
            <w:hideMark/>
          </w:tcPr>
          <w:p w14:paraId="281ABE70"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MvR</w:t>
            </w:r>
          </w:p>
        </w:tc>
        <w:tc>
          <w:tcPr>
            <w:tcW w:w="4620" w:type="dxa"/>
            <w:shd w:val="clear" w:color="auto" w:fill="auto"/>
            <w:vAlign w:val="center"/>
            <w:hideMark/>
          </w:tcPr>
          <w:p w14:paraId="250893A0"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Muriel van Ruymbeke</w:t>
            </w:r>
          </w:p>
        </w:tc>
      </w:tr>
      <w:tr w:rsidR="002E3DF3" w:rsidRPr="002E3DF3" w14:paraId="1B497E0A" w14:textId="77777777" w:rsidTr="002E3DF3">
        <w:trPr>
          <w:cantSplit/>
          <w:trHeight w:val="300"/>
          <w:jc w:val="center"/>
        </w:trPr>
        <w:tc>
          <w:tcPr>
            <w:tcW w:w="960" w:type="dxa"/>
            <w:shd w:val="clear" w:color="auto" w:fill="auto"/>
            <w:vAlign w:val="center"/>
            <w:hideMark/>
          </w:tcPr>
          <w:p w14:paraId="7F08225F"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MZ</w:t>
            </w:r>
          </w:p>
        </w:tc>
        <w:tc>
          <w:tcPr>
            <w:tcW w:w="4620" w:type="dxa"/>
            <w:shd w:val="clear" w:color="auto" w:fill="auto"/>
            <w:vAlign w:val="center"/>
            <w:hideMark/>
          </w:tcPr>
          <w:p w14:paraId="761B95A9"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Maja Zumer</w:t>
            </w:r>
          </w:p>
        </w:tc>
      </w:tr>
      <w:tr w:rsidR="002E3DF3" w:rsidRPr="002E3DF3" w14:paraId="15A4EE08" w14:textId="77777777" w:rsidTr="002E3DF3">
        <w:trPr>
          <w:cantSplit/>
          <w:trHeight w:val="300"/>
          <w:jc w:val="center"/>
        </w:trPr>
        <w:tc>
          <w:tcPr>
            <w:tcW w:w="960" w:type="dxa"/>
            <w:shd w:val="clear" w:color="auto" w:fill="auto"/>
            <w:vAlign w:val="center"/>
            <w:hideMark/>
          </w:tcPr>
          <w:p w14:paraId="6D751308"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PF</w:t>
            </w:r>
          </w:p>
        </w:tc>
        <w:tc>
          <w:tcPr>
            <w:tcW w:w="4620" w:type="dxa"/>
            <w:shd w:val="clear" w:color="auto" w:fill="auto"/>
            <w:vAlign w:val="center"/>
            <w:hideMark/>
          </w:tcPr>
          <w:p w14:paraId="3F680C19"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 xml:space="preserve">Pavlos Fafalios </w:t>
            </w:r>
          </w:p>
        </w:tc>
      </w:tr>
      <w:tr w:rsidR="002E3DF3" w:rsidRPr="002E3DF3" w14:paraId="60D591A1" w14:textId="77777777" w:rsidTr="002E3DF3">
        <w:trPr>
          <w:cantSplit/>
          <w:trHeight w:val="300"/>
          <w:jc w:val="center"/>
        </w:trPr>
        <w:tc>
          <w:tcPr>
            <w:tcW w:w="960" w:type="dxa"/>
            <w:shd w:val="clear" w:color="auto" w:fill="auto"/>
            <w:vAlign w:val="center"/>
            <w:hideMark/>
          </w:tcPr>
          <w:p w14:paraId="734C5F4D"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PM</w:t>
            </w:r>
          </w:p>
        </w:tc>
        <w:tc>
          <w:tcPr>
            <w:tcW w:w="4620" w:type="dxa"/>
            <w:shd w:val="clear" w:color="auto" w:fill="auto"/>
            <w:vAlign w:val="center"/>
            <w:hideMark/>
          </w:tcPr>
          <w:p w14:paraId="53F1083B"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Philippe Michon</w:t>
            </w:r>
          </w:p>
        </w:tc>
      </w:tr>
      <w:tr w:rsidR="002E3DF3" w:rsidRPr="002E3DF3" w14:paraId="6661F55C" w14:textId="77777777" w:rsidTr="002E3DF3">
        <w:trPr>
          <w:cantSplit/>
          <w:trHeight w:val="300"/>
          <w:jc w:val="center"/>
        </w:trPr>
        <w:tc>
          <w:tcPr>
            <w:tcW w:w="960" w:type="dxa"/>
            <w:shd w:val="clear" w:color="auto" w:fill="auto"/>
            <w:vAlign w:val="center"/>
            <w:hideMark/>
          </w:tcPr>
          <w:p w14:paraId="7C40B14A"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PR</w:t>
            </w:r>
          </w:p>
        </w:tc>
        <w:tc>
          <w:tcPr>
            <w:tcW w:w="4620" w:type="dxa"/>
            <w:shd w:val="clear" w:color="auto" w:fill="auto"/>
            <w:vAlign w:val="center"/>
            <w:hideMark/>
          </w:tcPr>
          <w:p w14:paraId="58DE61FC"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Pat Riva</w:t>
            </w:r>
          </w:p>
        </w:tc>
      </w:tr>
      <w:tr w:rsidR="002E3DF3" w:rsidRPr="002E3DF3" w14:paraId="0F9DA088" w14:textId="77777777" w:rsidTr="002E3DF3">
        <w:trPr>
          <w:cantSplit/>
          <w:trHeight w:val="300"/>
          <w:jc w:val="center"/>
        </w:trPr>
        <w:tc>
          <w:tcPr>
            <w:tcW w:w="960" w:type="dxa"/>
            <w:shd w:val="clear" w:color="auto" w:fill="auto"/>
            <w:vAlign w:val="center"/>
            <w:hideMark/>
          </w:tcPr>
          <w:p w14:paraId="570EAB14"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SdS</w:t>
            </w:r>
          </w:p>
        </w:tc>
        <w:tc>
          <w:tcPr>
            <w:tcW w:w="4620" w:type="dxa"/>
            <w:shd w:val="clear" w:color="auto" w:fill="auto"/>
            <w:vAlign w:val="center"/>
            <w:hideMark/>
          </w:tcPr>
          <w:p w14:paraId="68C6043E"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Stephen Stead</w:t>
            </w:r>
          </w:p>
        </w:tc>
      </w:tr>
      <w:tr w:rsidR="002E3DF3" w:rsidRPr="002E3DF3" w14:paraId="1B6F0385" w14:textId="77777777" w:rsidTr="002E3DF3">
        <w:trPr>
          <w:cantSplit/>
          <w:trHeight w:val="300"/>
          <w:jc w:val="center"/>
        </w:trPr>
        <w:tc>
          <w:tcPr>
            <w:tcW w:w="960" w:type="dxa"/>
            <w:shd w:val="clear" w:color="auto" w:fill="auto"/>
            <w:vAlign w:val="center"/>
            <w:hideMark/>
          </w:tcPr>
          <w:p w14:paraId="2D244B5D"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TA</w:t>
            </w:r>
          </w:p>
        </w:tc>
        <w:tc>
          <w:tcPr>
            <w:tcW w:w="4620" w:type="dxa"/>
            <w:shd w:val="clear" w:color="auto" w:fill="auto"/>
            <w:vAlign w:val="center"/>
            <w:hideMark/>
          </w:tcPr>
          <w:p w14:paraId="646BECF9"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Trond Aalberg</w:t>
            </w:r>
          </w:p>
        </w:tc>
      </w:tr>
      <w:tr w:rsidR="002E3DF3" w:rsidRPr="002E3DF3" w14:paraId="6A294A29" w14:textId="77777777" w:rsidTr="002E3DF3">
        <w:trPr>
          <w:cantSplit/>
          <w:trHeight w:val="300"/>
          <w:jc w:val="center"/>
        </w:trPr>
        <w:tc>
          <w:tcPr>
            <w:tcW w:w="960" w:type="dxa"/>
            <w:shd w:val="clear" w:color="auto" w:fill="auto"/>
            <w:vAlign w:val="center"/>
            <w:hideMark/>
          </w:tcPr>
          <w:p w14:paraId="0CE6D0D9" w14:textId="77777777" w:rsidR="002E3DF3" w:rsidRPr="002E3DF3" w:rsidRDefault="002E3DF3" w:rsidP="002E3DF3">
            <w:pPr>
              <w:spacing w:after="0" w:line="240" w:lineRule="auto"/>
              <w:rPr>
                <w:rFonts w:eastAsia="Times New Roman"/>
                <w:b/>
                <w:bCs/>
                <w:color w:val="000000"/>
                <w:sz w:val="20"/>
                <w:szCs w:val="20"/>
                <w:lang w:bidi="he-IL"/>
              </w:rPr>
            </w:pPr>
            <w:r w:rsidRPr="002E3DF3">
              <w:rPr>
                <w:rFonts w:eastAsia="Times New Roman"/>
                <w:b/>
                <w:bCs/>
                <w:color w:val="000000"/>
                <w:sz w:val="20"/>
                <w:lang w:bidi="he-IL"/>
              </w:rPr>
              <w:t>TV</w:t>
            </w:r>
          </w:p>
        </w:tc>
        <w:tc>
          <w:tcPr>
            <w:tcW w:w="4620" w:type="dxa"/>
            <w:shd w:val="clear" w:color="auto" w:fill="auto"/>
            <w:vAlign w:val="center"/>
            <w:hideMark/>
          </w:tcPr>
          <w:p w14:paraId="0DE6CBE8" w14:textId="77777777" w:rsidR="002E3DF3" w:rsidRPr="002E3DF3" w:rsidRDefault="002E3DF3" w:rsidP="002E3DF3">
            <w:pPr>
              <w:spacing w:after="0" w:line="240" w:lineRule="auto"/>
              <w:rPr>
                <w:rFonts w:eastAsia="Times New Roman"/>
                <w:color w:val="000000"/>
                <w:sz w:val="20"/>
                <w:szCs w:val="20"/>
                <w:lang w:bidi="he-IL"/>
              </w:rPr>
            </w:pPr>
            <w:r w:rsidRPr="002E3DF3">
              <w:rPr>
                <w:rFonts w:eastAsia="Times New Roman"/>
                <w:color w:val="000000"/>
                <w:sz w:val="20"/>
                <w:lang w:bidi="he-IL"/>
              </w:rPr>
              <w:t>Thanasis Velios</w:t>
            </w:r>
          </w:p>
        </w:tc>
      </w:tr>
    </w:tbl>
    <w:p w14:paraId="6294FE23" w14:textId="03DF0587" w:rsidR="00212548" w:rsidRDefault="00212548" w:rsidP="00212548">
      <w:pPr>
        <w:rPr>
          <w:noProof/>
        </w:rPr>
      </w:pPr>
    </w:p>
    <w:p w14:paraId="1DE3AE10" w14:textId="4299611F" w:rsidR="002E3DF3" w:rsidRDefault="002E3DF3" w:rsidP="00212548">
      <w:pPr>
        <w:rPr>
          <w:noProof/>
        </w:rPr>
      </w:pPr>
    </w:p>
    <w:p w14:paraId="112FBCC7" w14:textId="6F69E1F3" w:rsidR="002E3DF3" w:rsidRDefault="002E3DF3" w:rsidP="00212548">
      <w:pPr>
        <w:rPr>
          <w:noProof/>
        </w:rPr>
      </w:pPr>
    </w:p>
    <w:p w14:paraId="4C0E284E" w14:textId="77777777" w:rsidR="002E3DF3" w:rsidRPr="00026C86" w:rsidRDefault="002E3DF3" w:rsidP="00212548">
      <w:pPr>
        <w:rPr>
          <w:noProof/>
        </w:rPr>
      </w:pPr>
    </w:p>
    <w:p w14:paraId="306240F2" w14:textId="3EF89FC8" w:rsidR="002045B8" w:rsidRPr="00026C86" w:rsidRDefault="002045B8" w:rsidP="002E3DF3">
      <w:pPr>
        <w:pStyle w:val="Heading2"/>
        <w:pageBreakBefore/>
        <w:numPr>
          <w:ilvl w:val="0"/>
          <w:numId w:val="1"/>
        </w:numPr>
        <w:rPr>
          <w:noProof/>
        </w:rPr>
      </w:pPr>
      <w:bookmarkStart w:id="69" w:name="_Toc97035890"/>
      <w:r w:rsidRPr="00026C86">
        <w:rPr>
          <w:noProof/>
        </w:rPr>
        <w:lastRenderedPageBreak/>
        <w:t>Model changes</w:t>
      </w:r>
      <w:bookmarkEnd w:id="69"/>
    </w:p>
    <w:p w14:paraId="44626313" w14:textId="77777777" w:rsidR="002045B8" w:rsidRPr="00026C86" w:rsidRDefault="002045B8" w:rsidP="008B16E2">
      <w:pPr>
        <w:pStyle w:val="Heading3"/>
        <w:rPr>
          <w:noProof/>
        </w:rPr>
      </w:pPr>
      <w:bookmarkStart w:id="70" w:name="_574:_Scope_note/range"/>
      <w:bookmarkStart w:id="71" w:name="_Toc97035891"/>
      <w:bookmarkEnd w:id="70"/>
      <w:r w:rsidRPr="00026C86">
        <w:rPr>
          <w:noProof/>
        </w:rPr>
        <w:t>574: Scope note/range clarification for E80 and P112</w:t>
      </w:r>
      <w:bookmarkEnd w:id="71"/>
    </w:p>
    <w:p w14:paraId="0D7F9D9B" w14:textId="77777777" w:rsidR="002045B8" w:rsidRPr="00026C86" w:rsidRDefault="00991E07" w:rsidP="008B16E2">
      <w:pPr>
        <w:pStyle w:val="Heading4"/>
        <w:rPr>
          <w:noProof/>
        </w:rPr>
      </w:pPr>
      <w:r w:rsidRPr="00026C86">
        <w:rPr>
          <w:noProof/>
        </w:rPr>
        <w:t>P112 diminished (was diminished by) update</w:t>
      </w:r>
    </w:p>
    <w:p w14:paraId="73CE04A5" w14:textId="77777777" w:rsidR="00991E07" w:rsidRPr="00026C86" w:rsidRDefault="00991E07" w:rsidP="008B16E2">
      <w:pPr>
        <w:pStyle w:val="Heading5"/>
        <w:rPr>
          <w:noProof/>
        </w:rPr>
      </w:pPr>
      <w:r w:rsidRPr="00026C86">
        <w:rPr>
          <w:noProof/>
        </w:rPr>
        <w:t>OLD</w:t>
      </w:r>
    </w:p>
    <w:p w14:paraId="419516C4" w14:textId="77777777" w:rsidR="00991E07" w:rsidRPr="00026C86" w:rsidRDefault="00991E07" w:rsidP="008B16E2">
      <w:pPr>
        <w:rPr>
          <w:rFonts w:ascii="Arial" w:hAnsi="Arial" w:cs="Arial"/>
          <w:b/>
          <w:noProof/>
          <w:lang w:eastAsia="zh-CN" w:bidi="hi-IN"/>
        </w:rPr>
      </w:pPr>
      <w:bookmarkStart w:id="72" w:name="_Toc71548708"/>
      <w:bookmarkStart w:id="73" w:name="_Toc63009633"/>
      <w:bookmarkStart w:id="74" w:name="_Toc70522657"/>
      <w:bookmarkStart w:id="75" w:name="_Toc69734621"/>
      <w:bookmarkStart w:id="76" w:name="_Toc71114865"/>
      <w:bookmarkStart w:id="77" w:name="_Toc71905849"/>
      <w:r w:rsidRPr="00026C86">
        <w:rPr>
          <w:rFonts w:ascii="Arial" w:hAnsi="Arial" w:cs="Arial"/>
          <w:b/>
          <w:noProof/>
          <w:lang w:eastAsia="zh-CN" w:bidi="hi-IN"/>
        </w:rPr>
        <w:t>P112 diminished (was diminished by)</w:t>
      </w:r>
      <w:bookmarkEnd w:id="72"/>
      <w:bookmarkEnd w:id="73"/>
      <w:bookmarkEnd w:id="74"/>
      <w:bookmarkEnd w:id="75"/>
      <w:bookmarkEnd w:id="76"/>
      <w:bookmarkEnd w:id="77"/>
    </w:p>
    <w:p w14:paraId="0F973B8B"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Domain:</w:t>
      </w:r>
    </w:p>
    <w:p w14:paraId="37D3EAE9" w14:textId="77777777" w:rsidR="00991E07" w:rsidRPr="00026C86" w:rsidRDefault="007116DB"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hyperlink w:anchor="_toc8567">
        <w:r w:rsidR="00991E07" w:rsidRPr="00026C86">
          <w:rPr>
            <w:rFonts w:ascii="Times New Roman" w:eastAsia="Noto Serif CJK SC" w:hAnsi="Times New Roman" w:cs="Lohit Devanagari"/>
            <w:noProof/>
            <w:color w:val="000000"/>
            <w:kern w:val="2"/>
            <w:sz w:val="20"/>
            <w:szCs w:val="24"/>
            <w:u w:val="dotted"/>
            <w:lang w:eastAsia="zh-CN" w:bidi="hi-IN"/>
          </w:rPr>
          <w:t>E80</w:t>
        </w:r>
      </w:hyperlink>
      <w:r w:rsidR="00991E07" w:rsidRPr="00026C86">
        <w:rPr>
          <w:rFonts w:ascii="Times New Roman" w:eastAsia="Noto Serif CJK SC" w:hAnsi="Times New Roman" w:cs="Lohit Devanagari"/>
          <w:noProof/>
          <w:kern w:val="2"/>
          <w:sz w:val="20"/>
          <w:szCs w:val="24"/>
          <w:lang w:eastAsia="zh-CN" w:bidi="hi-IN"/>
        </w:rPr>
        <w:t xml:space="preserve"> Part Removal</w:t>
      </w:r>
    </w:p>
    <w:p w14:paraId="57E7B4F3"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Range:</w:t>
      </w:r>
    </w:p>
    <w:p w14:paraId="6F15B2FA" w14:textId="77777777" w:rsidR="00991E07" w:rsidRPr="00026C86" w:rsidRDefault="007116DB"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hyperlink w:anchor="_toc7749">
        <w:r w:rsidR="00991E07" w:rsidRPr="00026C86">
          <w:rPr>
            <w:rFonts w:ascii="Times New Roman" w:eastAsia="Noto Serif CJK SC" w:hAnsi="Times New Roman" w:cs="Lohit Devanagari"/>
            <w:noProof/>
            <w:color w:val="000000"/>
            <w:kern w:val="2"/>
            <w:sz w:val="20"/>
            <w:szCs w:val="20"/>
            <w:u w:val="dotted"/>
            <w:lang w:eastAsia="zh-CN" w:bidi="hi-IN"/>
          </w:rPr>
          <w:t>E24</w:t>
        </w:r>
      </w:hyperlink>
      <w:r w:rsidR="00991E07" w:rsidRPr="00026C86">
        <w:rPr>
          <w:rFonts w:ascii="Times New Roman" w:eastAsia="Noto Serif CJK SC" w:hAnsi="Times New Roman" w:cs="Lohit Devanagari"/>
          <w:noProof/>
          <w:color w:val="000000"/>
          <w:kern w:val="2"/>
          <w:sz w:val="20"/>
          <w:szCs w:val="20"/>
          <w:lang w:eastAsia="zh-CN" w:bidi="hi-IN"/>
        </w:rPr>
        <w:t xml:space="preserve"> Physical Human-Made Thing</w:t>
      </w:r>
    </w:p>
    <w:p w14:paraId="2E8025D2"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Subproperty of: </w:t>
      </w:r>
    </w:p>
    <w:p w14:paraId="0537ACA7" w14:textId="77777777" w:rsidR="00991E07" w:rsidRPr="00026C86" w:rsidRDefault="007116DB"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hyperlink w:anchor="_toc7519">
        <w:r w:rsidR="00991E07" w:rsidRPr="00026C86">
          <w:rPr>
            <w:rFonts w:ascii="Times New Roman" w:eastAsia="Noto Serif CJK SC" w:hAnsi="Times New Roman" w:cs="Lohit Devanagari"/>
            <w:noProof/>
            <w:color w:val="000000"/>
            <w:kern w:val="2"/>
            <w:sz w:val="20"/>
            <w:szCs w:val="24"/>
            <w:u w:val="dotted"/>
            <w:lang w:eastAsia="zh-CN" w:bidi="hi-IN"/>
          </w:rPr>
          <w:t>E11</w:t>
        </w:r>
      </w:hyperlink>
      <w:r w:rsidR="00991E07" w:rsidRPr="00026C86">
        <w:rPr>
          <w:rFonts w:ascii="Times New Roman" w:eastAsia="Noto Serif CJK SC" w:hAnsi="Times New Roman" w:cs="Lohit Devanagari"/>
          <w:noProof/>
          <w:kern w:val="2"/>
          <w:sz w:val="20"/>
          <w:szCs w:val="24"/>
          <w:lang w:eastAsia="zh-CN" w:bidi="hi-IN"/>
        </w:rPr>
        <w:t xml:space="preserve"> Modification. </w:t>
      </w:r>
      <w:hyperlink w:anchor="_toc9381">
        <w:r w:rsidR="00991E07" w:rsidRPr="00026C86">
          <w:rPr>
            <w:rFonts w:ascii="Times New Roman" w:eastAsia="Noto Serif CJK SC" w:hAnsi="Times New Roman" w:cs="Lohit Devanagari"/>
            <w:noProof/>
            <w:color w:val="000000"/>
            <w:kern w:val="2"/>
            <w:sz w:val="20"/>
            <w:szCs w:val="24"/>
            <w:u w:val="dotted"/>
            <w:lang w:eastAsia="zh-CN" w:bidi="hi-IN"/>
          </w:rPr>
          <w:t>P31</w:t>
        </w:r>
      </w:hyperlink>
      <w:r w:rsidR="00991E07" w:rsidRPr="00026C86">
        <w:rPr>
          <w:rFonts w:ascii="Times New Roman" w:eastAsia="Noto Serif CJK SC" w:hAnsi="Times New Roman" w:cs="Lohit Devanagari"/>
          <w:noProof/>
          <w:kern w:val="2"/>
          <w:sz w:val="20"/>
          <w:szCs w:val="24"/>
          <w:lang w:eastAsia="zh-CN" w:bidi="hi-IN"/>
        </w:rPr>
        <w:t xml:space="preserve"> has modified (was modified by): </w:t>
      </w:r>
      <w:hyperlink w:anchor="_heading=h.2dlolyb">
        <w:r w:rsidR="00991E07" w:rsidRPr="00026C86">
          <w:rPr>
            <w:rFonts w:ascii="Times New Roman" w:eastAsia="Noto Serif CJK SC" w:hAnsi="Times New Roman" w:cs="Lohit Devanagari"/>
            <w:noProof/>
            <w:kern w:val="2"/>
            <w:sz w:val="20"/>
            <w:szCs w:val="24"/>
            <w:lang w:eastAsia="zh-CN" w:bidi="hi-IN"/>
          </w:rPr>
          <w:t>E18</w:t>
        </w:r>
      </w:hyperlink>
      <w:r w:rsidR="00991E07" w:rsidRPr="00026C86">
        <w:rPr>
          <w:rFonts w:ascii="Times New Roman" w:eastAsia="Noto Serif CJK SC" w:hAnsi="Times New Roman" w:cs="Lohit Devanagari"/>
          <w:noProof/>
          <w:kern w:val="2"/>
          <w:sz w:val="20"/>
          <w:szCs w:val="24"/>
          <w:lang w:eastAsia="zh-CN" w:bidi="hi-IN"/>
        </w:rPr>
        <w:t xml:space="preserve"> Physical Thing</w:t>
      </w:r>
    </w:p>
    <w:p w14:paraId="43E74175"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Quantification:</w:t>
      </w:r>
    </w:p>
    <w:p w14:paraId="19C70796" w14:textId="77777777" w:rsidR="00991E07" w:rsidRPr="00026C86" w:rsidRDefault="00991E07" w:rsidP="008B16E2">
      <w:pPr>
        <w:suppressAutoHyphens/>
        <w:spacing w:after="142"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many to many, necessary (1,n:0,n)</w:t>
      </w:r>
    </w:p>
    <w:p w14:paraId="037AD66B"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Scope note:</w:t>
      </w:r>
    </w:p>
    <w:p w14:paraId="1A8080F1" w14:textId="77777777" w:rsidR="00991E07" w:rsidRPr="00026C86" w:rsidRDefault="00991E07" w:rsidP="008B16E2">
      <w:pPr>
        <w:suppressAutoHyphens/>
        <w:spacing w:after="170" w:line="276" w:lineRule="auto"/>
        <w:ind w:left="1440"/>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This property identifies the instance E24 Physical Human-Made Thing that was diminished by an instance of E80 Part Removal.</w:t>
      </w:r>
    </w:p>
    <w:p w14:paraId="4EDF6E9F" w14:textId="77777777" w:rsidR="00991E07" w:rsidRPr="00026C86" w:rsidRDefault="00991E07" w:rsidP="008B16E2">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Although an instance of E80 Part removal activity normally concerns only one instance of E24 Physical Human-Made Thing, it is possible to imagine circumstances under which more than one item might be diminished by a single instance of E80 Part Removal activity. </w:t>
      </w:r>
    </w:p>
    <w:p w14:paraId="6CA3B821"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Examples:</w:t>
      </w:r>
      <w:r w:rsidRPr="00026C86">
        <w:rPr>
          <w:rFonts w:ascii="Times New Roman" w:eastAsia="Noto Serif CJK SC" w:hAnsi="Times New Roman" w:cs="Lohit Devanagari"/>
          <w:noProof/>
          <w:kern w:val="2"/>
          <w:sz w:val="20"/>
          <w:szCs w:val="24"/>
          <w:lang w:eastAsia="zh-CN" w:bidi="hi-IN"/>
        </w:rPr>
        <w:tab/>
      </w:r>
    </w:p>
    <w:p w14:paraId="5FDBB92E" w14:textId="77777777" w:rsidR="00991E07" w:rsidRPr="00026C86" w:rsidRDefault="00991E07" w:rsidP="008B16E2">
      <w:pPr>
        <w:numPr>
          <w:ilvl w:val="0"/>
          <w:numId w:val="3"/>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The coffin of Tut-Ankh-Amun (E22) </w:t>
      </w:r>
      <w:r w:rsidRPr="00026C86">
        <w:rPr>
          <w:rFonts w:ascii="Times New Roman" w:eastAsia="Noto Serif CJK SC" w:hAnsi="Times New Roman" w:cs="Lohit Devanagari"/>
          <w:i/>
          <w:noProof/>
          <w:kern w:val="2"/>
          <w:sz w:val="20"/>
          <w:szCs w:val="24"/>
          <w:lang w:eastAsia="zh-CN" w:bidi="hi-IN"/>
        </w:rPr>
        <w:t>was</w:t>
      </w:r>
      <w:r w:rsidRPr="00026C86">
        <w:rPr>
          <w:rFonts w:ascii="Times New Roman" w:eastAsia="Noto Serif CJK SC" w:hAnsi="Times New Roman" w:cs="Lohit Devanagari"/>
          <w:noProof/>
          <w:kern w:val="2"/>
          <w:sz w:val="20"/>
          <w:szCs w:val="24"/>
          <w:lang w:eastAsia="zh-CN" w:bidi="hi-IN"/>
        </w:rPr>
        <w:t xml:space="preserve"> </w:t>
      </w:r>
      <w:r w:rsidRPr="00026C86">
        <w:rPr>
          <w:rFonts w:ascii="Times New Roman" w:eastAsia="Noto Serif CJK SC" w:hAnsi="Times New Roman" w:cs="Lohit Devanagari"/>
          <w:i/>
          <w:noProof/>
          <w:kern w:val="2"/>
          <w:sz w:val="20"/>
          <w:szCs w:val="24"/>
          <w:lang w:eastAsia="zh-CN" w:bidi="hi-IN"/>
        </w:rPr>
        <w:t xml:space="preserve">diminished by </w:t>
      </w:r>
      <w:r w:rsidRPr="00026C86">
        <w:rPr>
          <w:rFonts w:ascii="Times New Roman" w:eastAsia="Noto Serif CJK SC" w:hAnsi="Times New Roman" w:cs="Lohit Devanagari"/>
          <w:noProof/>
          <w:kern w:val="2"/>
          <w:sz w:val="20"/>
          <w:szCs w:val="24"/>
          <w:lang w:eastAsia="zh-CN" w:bidi="hi-IN"/>
        </w:rPr>
        <w:t>The opening of the coffin of Tut-Ankh-Amun (E80). (Carter, 2014)</w:t>
      </w:r>
    </w:p>
    <w:p w14:paraId="0B5C08D5"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In First Order Logic:</w:t>
      </w:r>
    </w:p>
    <w:p w14:paraId="64CB952A" w14:textId="77777777" w:rsidR="00991E07" w:rsidRPr="00026C86" w:rsidRDefault="00991E07"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P112(x,y)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E80(x)</w:t>
      </w:r>
    </w:p>
    <w:p w14:paraId="71265887" w14:textId="77777777" w:rsidR="00991E07" w:rsidRPr="00026C86" w:rsidRDefault="00991E07"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P112(x,y)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E24(y) </w:t>
      </w:r>
    </w:p>
    <w:p w14:paraId="671F1EF0" w14:textId="77777777" w:rsidR="00991E07" w:rsidRPr="00026C86" w:rsidRDefault="00991E07" w:rsidP="008B16E2">
      <w:pPr>
        <w:ind w:left="720" w:firstLine="720"/>
        <w:rPr>
          <w:noProof/>
        </w:rPr>
      </w:pPr>
      <w:r w:rsidRPr="00026C86">
        <w:rPr>
          <w:rFonts w:ascii="Times New Roman" w:eastAsia="Noto Serif CJK SC" w:hAnsi="Times New Roman" w:cs="Lohit Devanagari"/>
          <w:noProof/>
          <w:kern w:val="2"/>
          <w:sz w:val="20"/>
          <w:szCs w:val="24"/>
          <w:lang w:eastAsia="zh-CN" w:bidi="hi-IN"/>
        </w:rPr>
        <w:t xml:space="preserve">P112(x,y)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P31(x,y)</w:t>
      </w:r>
    </w:p>
    <w:p w14:paraId="2FF2CC9B" w14:textId="77777777" w:rsidR="00991E07" w:rsidRPr="00026C86" w:rsidRDefault="00991E07" w:rsidP="008B16E2">
      <w:pPr>
        <w:pStyle w:val="Heading5"/>
        <w:rPr>
          <w:noProof/>
        </w:rPr>
      </w:pPr>
      <w:r w:rsidRPr="00026C86">
        <w:rPr>
          <w:noProof/>
        </w:rPr>
        <w:t>NEW</w:t>
      </w:r>
    </w:p>
    <w:p w14:paraId="10A033F9" w14:textId="77777777" w:rsidR="00991E07" w:rsidRPr="00026C86" w:rsidRDefault="00991E07" w:rsidP="008B16E2">
      <w:pPr>
        <w:rPr>
          <w:rFonts w:ascii="Arial" w:hAnsi="Arial" w:cs="Arial"/>
          <w:b/>
          <w:noProof/>
          <w:lang w:eastAsia="zh-CN" w:bidi="hi-IN"/>
        </w:rPr>
      </w:pPr>
      <w:r w:rsidRPr="00026C86">
        <w:rPr>
          <w:rFonts w:ascii="Arial" w:hAnsi="Arial" w:cs="Arial"/>
          <w:b/>
          <w:noProof/>
          <w:lang w:eastAsia="zh-CN" w:bidi="hi-IN"/>
        </w:rPr>
        <w:t>P112 diminished (was diminished by)</w:t>
      </w:r>
    </w:p>
    <w:p w14:paraId="6CF68CE1"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Domain:</w:t>
      </w:r>
    </w:p>
    <w:p w14:paraId="49878122" w14:textId="77777777" w:rsidR="00991E07" w:rsidRPr="00026C86" w:rsidRDefault="007116DB"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hyperlink w:anchor="_toc8567">
        <w:r w:rsidR="00991E07" w:rsidRPr="00026C86">
          <w:rPr>
            <w:rFonts w:ascii="Times New Roman" w:eastAsia="Noto Serif CJK SC" w:hAnsi="Times New Roman" w:cs="Lohit Devanagari"/>
            <w:noProof/>
            <w:color w:val="000000"/>
            <w:kern w:val="2"/>
            <w:sz w:val="20"/>
            <w:szCs w:val="24"/>
            <w:u w:val="dotted"/>
            <w:lang w:eastAsia="zh-CN" w:bidi="hi-IN"/>
          </w:rPr>
          <w:t>E80</w:t>
        </w:r>
      </w:hyperlink>
      <w:r w:rsidR="00991E07" w:rsidRPr="00026C86">
        <w:rPr>
          <w:rFonts w:ascii="Times New Roman" w:eastAsia="Noto Serif CJK SC" w:hAnsi="Times New Roman" w:cs="Lohit Devanagari"/>
          <w:noProof/>
          <w:kern w:val="2"/>
          <w:sz w:val="20"/>
          <w:szCs w:val="24"/>
          <w:lang w:eastAsia="zh-CN" w:bidi="hi-IN"/>
        </w:rPr>
        <w:t xml:space="preserve"> Part Removal</w:t>
      </w:r>
    </w:p>
    <w:p w14:paraId="6E71D6AE"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Range:</w:t>
      </w:r>
    </w:p>
    <w:p w14:paraId="2045CF8B" w14:textId="77777777" w:rsidR="00991E07" w:rsidRPr="00026C86" w:rsidRDefault="007116DB"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hyperlink w:anchor="_toc7749">
        <w:r w:rsidR="00991E07" w:rsidRPr="00026C86">
          <w:rPr>
            <w:rFonts w:ascii="Times New Roman" w:eastAsia="Noto Serif CJK SC" w:hAnsi="Times New Roman" w:cs="Lohit Devanagari"/>
            <w:noProof/>
            <w:color w:val="000000"/>
            <w:kern w:val="2"/>
            <w:sz w:val="20"/>
            <w:szCs w:val="20"/>
            <w:u w:val="dotted"/>
            <w:lang w:eastAsia="zh-CN" w:bidi="hi-IN"/>
          </w:rPr>
          <w:t>E18</w:t>
        </w:r>
      </w:hyperlink>
      <w:r w:rsidR="00991E07" w:rsidRPr="00026C86">
        <w:rPr>
          <w:rFonts w:ascii="Times New Roman" w:eastAsia="Noto Serif CJK SC" w:hAnsi="Times New Roman" w:cs="Lohit Devanagari"/>
          <w:noProof/>
          <w:color w:val="000000"/>
          <w:kern w:val="2"/>
          <w:sz w:val="20"/>
          <w:szCs w:val="20"/>
          <w:lang w:eastAsia="zh-CN" w:bidi="hi-IN"/>
        </w:rPr>
        <w:t xml:space="preserve"> Physical Thing</w:t>
      </w:r>
    </w:p>
    <w:p w14:paraId="3137C490"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Subproperty of: </w:t>
      </w:r>
    </w:p>
    <w:p w14:paraId="437CA393" w14:textId="77777777" w:rsidR="00991E07" w:rsidRPr="00026C86" w:rsidRDefault="007116DB"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hyperlink w:anchor="_toc7519">
        <w:r w:rsidR="00991E07" w:rsidRPr="00026C86">
          <w:rPr>
            <w:rFonts w:ascii="Times New Roman" w:eastAsia="Noto Serif CJK SC" w:hAnsi="Times New Roman" w:cs="Lohit Devanagari"/>
            <w:noProof/>
            <w:color w:val="000000"/>
            <w:kern w:val="2"/>
            <w:sz w:val="20"/>
            <w:szCs w:val="24"/>
            <w:u w:val="dotted"/>
            <w:lang w:eastAsia="zh-CN" w:bidi="hi-IN"/>
          </w:rPr>
          <w:t>E11</w:t>
        </w:r>
      </w:hyperlink>
      <w:r w:rsidR="00991E07" w:rsidRPr="00026C86">
        <w:rPr>
          <w:rFonts w:ascii="Times New Roman" w:eastAsia="Noto Serif CJK SC" w:hAnsi="Times New Roman" w:cs="Lohit Devanagari"/>
          <w:noProof/>
          <w:kern w:val="2"/>
          <w:sz w:val="20"/>
          <w:szCs w:val="24"/>
          <w:lang w:eastAsia="zh-CN" w:bidi="hi-IN"/>
        </w:rPr>
        <w:t xml:space="preserve"> Modification. </w:t>
      </w:r>
      <w:hyperlink w:anchor="_toc9381">
        <w:r w:rsidR="00991E07" w:rsidRPr="00026C86">
          <w:rPr>
            <w:rFonts w:ascii="Times New Roman" w:eastAsia="Noto Serif CJK SC" w:hAnsi="Times New Roman" w:cs="Lohit Devanagari"/>
            <w:noProof/>
            <w:color w:val="000000"/>
            <w:kern w:val="2"/>
            <w:sz w:val="20"/>
            <w:szCs w:val="24"/>
            <w:u w:val="dotted"/>
            <w:lang w:eastAsia="zh-CN" w:bidi="hi-IN"/>
          </w:rPr>
          <w:t>P31</w:t>
        </w:r>
      </w:hyperlink>
      <w:r w:rsidR="00991E07" w:rsidRPr="00026C86">
        <w:rPr>
          <w:rFonts w:ascii="Times New Roman" w:eastAsia="Noto Serif CJK SC" w:hAnsi="Times New Roman" w:cs="Lohit Devanagari"/>
          <w:noProof/>
          <w:kern w:val="2"/>
          <w:sz w:val="20"/>
          <w:szCs w:val="24"/>
          <w:lang w:eastAsia="zh-CN" w:bidi="hi-IN"/>
        </w:rPr>
        <w:t xml:space="preserve"> has modified (was modified by): </w:t>
      </w:r>
      <w:hyperlink w:anchor="_heading=h.2dlolyb">
        <w:r w:rsidR="00991E07" w:rsidRPr="00026C86">
          <w:rPr>
            <w:rFonts w:ascii="Times New Roman" w:eastAsia="Noto Serif CJK SC" w:hAnsi="Times New Roman" w:cs="Lohit Devanagari"/>
            <w:noProof/>
            <w:kern w:val="2"/>
            <w:sz w:val="20"/>
            <w:szCs w:val="24"/>
            <w:lang w:eastAsia="zh-CN" w:bidi="hi-IN"/>
          </w:rPr>
          <w:t>E18</w:t>
        </w:r>
      </w:hyperlink>
      <w:r w:rsidR="00991E07" w:rsidRPr="00026C86">
        <w:rPr>
          <w:rFonts w:ascii="Times New Roman" w:eastAsia="Noto Serif CJK SC" w:hAnsi="Times New Roman" w:cs="Lohit Devanagari"/>
          <w:noProof/>
          <w:kern w:val="2"/>
          <w:sz w:val="20"/>
          <w:szCs w:val="24"/>
          <w:lang w:eastAsia="zh-CN" w:bidi="hi-IN"/>
        </w:rPr>
        <w:t xml:space="preserve"> Physical Thing</w:t>
      </w:r>
    </w:p>
    <w:p w14:paraId="1F9C2163"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Quantification:</w:t>
      </w:r>
    </w:p>
    <w:p w14:paraId="43B9846B" w14:textId="77777777" w:rsidR="00991E07" w:rsidRPr="00026C86" w:rsidRDefault="00991E07" w:rsidP="008B16E2">
      <w:pPr>
        <w:suppressAutoHyphens/>
        <w:spacing w:after="142"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many to many, necessary (1,n:0,n)</w:t>
      </w:r>
    </w:p>
    <w:p w14:paraId="3F19D237"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Scope note:</w:t>
      </w:r>
    </w:p>
    <w:p w14:paraId="5CA25D8C" w14:textId="77777777" w:rsidR="00991E07" w:rsidRPr="00026C86" w:rsidRDefault="00991E07" w:rsidP="008B16E2">
      <w:pPr>
        <w:suppressAutoHyphens/>
        <w:spacing w:after="170" w:line="276" w:lineRule="auto"/>
        <w:ind w:left="1440"/>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 xml:space="preserve">This property identifies the instance </w:t>
      </w:r>
      <w:hyperlink w:anchor="_toc7749">
        <w:r w:rsidRPr="00026C86">
          <w:rPr>
            <w:rFonts w:ascii="Times New Roman" w:eastAsia="Noto Serif CJK SC" w:hAnsi="Times New Roman" w:cs="Lohit Devanagari"/>
            <w:noProof/>
            <w:color w:val="000000"/>
            <w:kern w:val="2"/>
            <w:sz w:val="20"/>
            <w:szCs w:val="20"/>
            <w:u w:val="dotted"/>
            <w:lang w:eastAsia="zh-CN" w:bidi="hi-IN"/>
          </w:rPr>
          <w:t>E18</w:t>
        </w:r>
      </w:hyperlink>
      <w:r w:rsidRPr="00026C86">
        <w:rPr>
          <w:rFonts w:ascii="Times New Roman" w:eastAsia="Noto Serif CJK SC" w:hAnsi="Times New Roman" w:cs="Lohit Devanagari"/>
          <w:noProof/>
          <w:color w:val="000000"/>
          <w:kern w:val="2"/>
          <w:sz w:val="20"/>
          <w:szCs w:val="20"/>
          <w:lang w:eastAsia="zh-CN" w:bidi="hi-IN"/>
        </w:rPr>
        <w:t xml:space="preserve"> Physical Thing that was diminished by an instance of E80 Part Removal.</w:t>
      </w:r>
    </w:p>
    <w:p w14:paraId="5BEBAE55" w14:textId="77777777" w:rsidR="00991E07" w:rsidRPr="00026C86" w:rsidRDefault="00991E07" w:rsidP="008B16E2">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lastRenderedPageBreak/>
        <w:t xml:space="preserve">Although an instance of E80 Part removal activity normally concerns only one instance of </w:t>
      </w:r>
      <w:hyperlink w:anchor="_toc7749">
        <w:r w:rsidR="007F7855" w:rsidRPr="00026C86">
          <w:rPr>
            <w:rFonts w:ascii="Times New Roman" w:eastAsia="Noto Serif CJK SC" w:hAnsi="Times New Roman" w:cs="Lohit Devanagari"/>
            <w:noProof/>
            <w:color w:val="000000"/>
            <w:kern w:val="2"/>
            <w:sz w:val="20"/>
            <w:szCs w:val="20"/>
            <w:u w:val="dotted"/>
            <w:lang w:eastAsia="zh-CN" w:bidi="hi-IN"/>
          </w:rPr>
          <w:t>E18</w:t>
        </w:r>
      </w:hyperlink>
      <w:r w:rsidR="007F7855" w:rsidRPr="00026C86">
        <w:rPr>
          <w:rFonts w:ascii="Times New Roman" w:eastAsia="Noto Serif CJK SC" w:hAnsi="Times New Roman" w:cs="Lohit Devanagari"/>
          <w:noProof/>
          <w:color w:val="000000"/>
          <w:kern w:val="2"/>
          <w:sz w:val="20"/>
          <w:szCs w:val="20"/>
          <w:lang w:eastAsia="zh-CN" w:bidi="hi-IN"/>
        </w:rPr>
        <w:t xml:space="preserve"> Physical Thing</w:t>
      </w:r>
      <w:r w:rsidRPr="00026C86">
        <w:rPr>
          <w:rFonts w:ascii="Times New Roman" w:eastAsia="Noto Serif CJK SC" w:hAnsi="Times New Roman" w:cs="Lohit Devanagari"/>
          <w:noProof/>
          <w:kern w:val="2"/>
          <w:sz w:val="20"/>
          <w:szCs w:val="24"/>
          <w:lang w:eastAsia="zh-CN" w:bidi="hi-IN"/>
        </w:rPr>
        <w:t xml:space="preserve">, it is possible to imagine circumstances under which more than one item might be diminished by a single instance of E80 Part Removal activity. </w:t>
      </w:r>
    </w:p>
    <w:p w14:paraId="7B8BD0FC"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Examples:</w:t>
      </w:r>
      <w:r w:rsidRPr="00026C86">
        <w:rPr>
          <w:rFonts w:ascii="Times New Roman" w:eastAsia="Noto Serif CJK SC" w:hAnsi="Times New Roman" w:cs="Lohit Devanagari"/>
          <w:noProof/>
          <w:kern w:val="2"/>
          <w:sz w:val="20"/>
          <w:szCs w:val="24"/>
          <w:lang w:eastAsia="zh-CN" w:bidi="hi-IN"/>
        </w:rPr>
        <w:tab/>
      </w:r>
    </w:p>
    <w:p w14:paraId="3DDD5925" w14:textId="77777777" w:rsidR="00991E07" w:rsidRPr="00026C86" w:rsidRDefault="00991E07" w:rsidP="008B16E2">
      <w:pPr>
        <w:numPr>
          <w:ilvl w:val="0"/>
          <w:numId w:val="3"/>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The coffin of Tut-Ankh-Amun (E22) </w:t>
      </w:r>
      <w:r w:rsidRPr="00026C86">
        <w:rPr>
          <w:rFonts w:ascii="Times New Roman" w:eastAsia="Noto Serif CJK SC" w:hAnsi="Times New Roman" w:cs="Lohit Devanagari"/>
          <w:i/>
          <w:noProof/>
          <w:kern w:val="2"/>
          <w:sz w:val="20"/>
          <w:szCs w:val="24"/>
          <w:lang w:eastAsia="zh-CN" w:bidi="hi-IN"/>
        </w:rPr>
        <w:t>was</w:t>
      </w:r>
      <w:r w:rsidRPr="00026C86">
        <w:rPr>
          <w:rFonts w:ascii="Times New Roman" w:eastAsia="Noto Serif CJK SC" w:hAnsi="Times New Roman" w:cs="Lohit Devanagari"/>
          <w:noProof/>
          <w:kern w:val="2"/>
          <w:sz w:val="20"/>
          <w:szCs w:val="24"/>
          <w:lang w:eastAsia="zh-CN" w:bidi="hi-IN"/>
        </w:rPr>
        <w:t xml:space="preserve"> </w:t>
      </w:r>
      <w:r w:rsidRPr="00026C86">
        <w:rPr>
          <w:rFonts w:ascii="Times New Roman" w:eastAsia="Noto Serif CJK SC" w:hAnsi="Times New Roman" w:cs="Lohit Devanagari"/>
          <w:i/>
          <w:noProof/>
          <w:kern w:val="2"/>
          <w:sz w:val="20"/>
          <w:szCs w:val="24"/>
          <w:lang w:eastAsia="zh-CN" w:bidi="hi-IN"/>
        </w:rPr>
        <w:t xml:space="preserve">diminished by </w:t>
      </w:r>
      <w:r w:rsidRPr="00026C86">
        <w:rPr>
          <w:rFonts w:ascii="Times New Roman" w:eastAsia="Noto Serif CJK SC" w:hAnsi="Times New Roman" w:cs="Lohit Devanagari"/>
          <w:noProof/>
          <w:kern w:val="2"/>
          <w:sz w:val="20"/>
          <w:szCs w:val="24"/>
          <w:lang w:eastAsia="zh-CN" w:bidi="hi-IN"/>
        </w:rPr>
        <w:t>The opening of the coffin of Tut-Ankh-Amun (E80). (Carter, 2014)</w:t>
      </w:r>
    </w:p>
    <w:p w14:paraId="6FB1B52F" w14:textId="77777777" w:rsidR="007F7855" w:rsidRPr="00026C86" w:rsidRDefault="007F7855" w:rsidP="008B16E2">
      <w:pPr>
        <w:numPr>
          <w:ilvl w:val="0"/>
          <w:numId w:val="3"/>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The coral of the Cocos Islands (E20) </w:t>
      </w:r>
      <w:r w:rsidRPr="00026C86">
        <w:rPr>
          <w:rFonts w:ascii="Times New Roman" w:eastAsia="Noto Serif CJK SC" w:hAnsi="Times New Roman" w:cs="Lohit Devanagari"/>
          <w:i/>
          <w:noProof/>
          <w:kern w:val="2"/>
          <w:sz w:val="20"/>
          <w:szCs w:val="24"/>
          <w:lang w:eastAsia="zh-CN" w:bidi="hi-IN"/>
        </w:rPr>
        <w:t>was diminished</w:t>
      </w:r>
      <w:r w:rsidRPr="00026C86">
        <w:rPr>
          <w:rFonts w:ascii="Times New Roman" w:eastAsia="Noto Serif CJK SC" w:hAnsi="Times New Roman" w:cs="Lohit Devanagari"/>
          <w:noProof/>
          <w:kern w:val="2"/>
          <w:sz w:val="20"/>
          <w:szCs w:val="24"/>
          <w:lang w:eastAsia="zh-CN" w:bidi="hi-IN"/>
        </w:rPr>
        <w:t xml:space="preserve"> by The removal of the Porite coral specimen by Charles Darwin (E80).</w:t>
      </w:r>
    </w:p>
    <w:p w14:paraId="0F80B6A0" w14:textId="77777777" w:rsidR="00991E07" w:rsidRPr="00026C86" w:rsidRDefault="00991E07"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In First Order Logic:</w:t>
      </w:r>
    </w:p>
    <w:p w14:paraId="57EAD6FD" w14:textId="77777777" w:rsidR="00991E07" w:rsidRPr="00026C86" w:rsidRDefault="00991E07"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P112(x,y)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E80(x)</w:t>
      </w:r>
    </w:p>
    <w:p w14:paraId="674690F5" w14:textId="77777777" w:rsidR="00991E07" w:rsidRPr="006E2F2A" w:rsidRDefault="00991E07" w:rsidP="008B16E2">
      <w:pPr>
        <w:suppressAutoHyphens/>
        <w:spacing w:after="0" w:line="276" w:lineRule="auto"/>
        <w:ind w:left="1440"/>
        <w:rPr>
          <w:rFonts w:ascii="Times New Roman" w:eastAsia="Noto Serif CJK SC" w:hAnsi="Times New Roman" w:cs="Lohit Devanagari"/>
          <w:noProof/>
          <w:kern w:val="2"/>
          <w:sz w:val="20"/>
          <w:szCs w:val="24"/>
          <w:lang w:val="fr-FR" w:eastAsia="zh-CN" w:bidi="hi-IN"/>
        </w:rPr>
      </w:pPr>
      <w:r w:rsidRPr="006E2F2A">
        <w:rPr>
          <w:rFonts w:ascii="Times New Roman" w:eastAsia="Noto Serif CJK SC" w:hAnsi="Times New Roman" w:cs="Lohit Devanagari"/>
          <w:noProof/>
          <w:kern w:val="2"/>
          <w:sz w:val="20"/>
          <w:szCs w:val="24"/>
          <w:lang w:val="fr-FR" w:eastAsia="zh-CN" w:bidi="hi-IN"/>
        </w:rPr>
        <w:t xml:space="preserve">P112(x,y) </w:t>
      </w:r>
      <w:r w:rsidRPr="006E2F2A">
        <w:rPr>
          <w:rFonts w:ascii="Cambria Math" w:eastAsia="Cambria Math" w:hAnsi="Cambria Math" w:cs="Cambria Math"/>
          <w:noProof/>
          <w:kern w:val="2"/>
          <w:sz w:val="20"/>
          <w:szCs w:val="24"/>
          <w:lang w:val="fr-FR" w:eastAsia="zh-CN" w:bidi="hi-IN"/>
        </w:rPr>
        <w:t>⇒</w:t>
      </w:r>
      <w:r w:rsidRPr="006E2F2A">
        <w:rPr>
          <w:rFonts w:ascii="Times New Roman" w:eastAsia="Noto Serif CJK SC" w:hAnsi="Times New Roman" w:cs="Lohit Devanagari"/>
          <w:noProof/>
          <w:kern w:val="2"/>
          <w:sz w:val="20"/>
          <w:szCs w:val="24"/>
          <w:lang w:val="fr-FR" w:eastAsia="zh-CN" w:bidi="hi-IN"/>
        </w:rPr>
        <w:t xml:space="preserve"> E</w:t>
      </w:r>
      <w:r w:rsidR="007F7855" w:rsidRPr="006E2F2A">
        <w:rPr>
          <w:rFonts w:ascii="Times New Roman" w:eastAsia="Noto Serif CJK SC" w:hAnsi="Times New Roman" w:cs="Lohit Devanagari"/>
          <w:noProof/>
          <w:kern w:val="2"/>
          <w:sz w:val="20"/>
          <w:szCs w:val="24"/>
          <w:lang w:val="fr-FR" w:eastAsia="zh-CN" w:bidi="hi-IN"/>
        </w:rPr>
        <w:t>18</w:t>
      </w:r>
      <w:r w:rsidRPr="006E2F2A">
        <w:rPr>
          <w:rFonts w:ascii="Times New Roman" w:eastAsia="Noto Serif CJK SC" w:hAnsi="Times New Roman" w:cs="Lohit Devanagari"/>
          <w:noProof/>
          <w:kern w:val="2"/>
          <w:sz w:val="20"/>
          <w:szCs w:val="24"/>
          <w:lang w:val="fr-FR" w:eastAsia="zh-CN" w:bidi="hi-IN"/>
        </w:rPr>
        <w:t xml:space="preserve">(y) </w:t>
      </w:r>
    </w:p>
    <w:p w14:paraId="1933FA2C" w14:textId="77777777" w:rsidR="00991E07" w:rsidRPr="006E2F2A" w:rsidRDefault="00991E07" w:rsidP="008B16E2">
      <w:pPr>
        <w:ind w:left="720" w:firstLine="720"/>
        <w:rPr>
          <w:noProof/>
          <w:lang w:val="fr-FR"/>
        </w:rPr>
      </w:pPr>
      <w:r w:rsidRPr="006E2F2A">
        <w:rPr>
          <w:rFonts w:ascii="Times New Roman" w:eastAsia="Noto Serif CJK SC" w:hAnsi="Times New Roman" w:cs="Lohit Devanagari"/>
          <w:noProof/>
          <w:kern w:val="2"/>
          <w:sz w:val="20"/>
          <w:szCs w:val="24"/>
          <w:lang w:val="fr-FR" w:eastAsia="zh-CN" w:bidi="hi-IN"/>
        </w:rPr>
        <w:t xml:space="preserve">P112(x,y) </w:t>
      </w:r>
      <w:r w:rsidRPr="006E2F2A">
        <w:rPr>
          <w:rFonts w:ascii="Cambria Math" w:eastAsia="Cambria Math" w:hAnsi="Cambria Math" w:cs="Cambria Math"/>
          <w:noProof/>
          <w:kern w:val="2"/>
          <w:sz w:val="20"/>
          <w:szCs w:val="24"/>
          <w:lang w:val="fr-FR" w:eastAsia="zh-CN" w:bidi="hi-IN"/>
        </w:rPr>
        <w:t>⇒</w:t>
      </w:r>
      <w:r w:rsidRPr="006E2F2A">
        <w:rPr>
          <w:rFonts w:ascii="Times New Roman" w:eastAsia="Noto Serif CJK SC" w:hAnsi="Times New Roman" w:cs="Lohit Devanagari"/>
          <w:noProof/>
          <w:kern w:val="2"/>
          <w:sz w:val="20"/>
          <w:szCs w:val="24"/>
          <w:lang w:val="fr-FR" w:eastAsia="zh-CN" w:bidi="hi-IN"/>
        </w:rPr>
        <w:t xml:space="preserve"> P31(x,y)</w:t>
      </w:r>
    </w:p>
    <w:p w14:paraId="7A11246D" w14:textId="77777777" w:rsidR="00991E07" w:rsidRPr="00026C86" w:rsidRDefault="00F46A7A" w:rsidP="008B16E2">
      <w:pPr>
        <w:pStyle w:val="Heading5"/>
        <w:rPr>
          <w:noProof/>
        </w:rPr>
      </w:pPr>
      <w:r w:rsidRPr="00026C86">
        <w:rPr>
          <w:noProof/>
        </w:rPr>
        <w:t>References</w:t>
      </w:r>
      <w:r w:rsidR="007F7855" w:rsidRPr="00026C86">
        <w:rPr>
          <w:noProof/>
        </w:rPr>
        <w:t xml:space="preserve">: </w:t>
      </w:r>
    </w:p>
    <w:p w14:paraId="7EAF5D82" w14:textId="77777777" w:rsidR="007F7855" w:rsidRPr="00026C86" w:rsidRDefault="007116DB" w:rsidP="008B16E2">
      <w:pPr>
        <w:rPr>
          <w:noProof/>
        </w:rPr>
      </w:pPr>
      <w:hyperlink r:id="rId44" w:history="1">
        <w:r w:rsidR="007F7855" w:rsidRPr="00026C86">
          <w:rPr>
            <w:rStyle w:val="Hyperlink"/>
            <w:noProof/>
          </w:rPr>
          <w:t>https://data.nhm.ac.uk/object/e1bfb1ab-e94e-4e0a-a13c-bc54e03f22e5</w:t>
        </w:r>
      </w:hyperlink>
      <w:r w:rsidR="007F7855" w:rsidRPr="00026C86">
        <w:rPr>
          <w:noProof/>
        </w:rPr>
        <w:t xml:space="preserve"> </w:t>
      </w:r>
    </w:p>
    <w:p w14:paraId="28A3446E" w14:textId="3D2C54CA" w:rsidR="00F46A7A" w:rsidRPr="00026C86" w:rsidRDefault="007116DB" w:rsidP="008B16E2">
      <w:pPr>
        <w:rPr>
          <w:noProof/>
        </w:rPr>
      </w:pPr>
      <w:hyperlink r:id="rId45" w:history="1">
        <w:r w:rsidR="00F46A7A" w:rsidRPr="00026C86">
          <w:rPr>
            <w:rStyle w:val="Hyperlink"/>
            <w:noProof/>
          </w:rPr>
          <w:t>https://docs.google.com/document/d/1xgHEELikQwLBVdD84Mkka0p_rT8T9R7PhT4N3Uc7Wz8/edit</w:t>
        </w:r>
      </w:hyperlink>
      <w:r w:rsidR="00F46A7A" w:rsidRPr="00026C86">
        <w:rPr>
          <w:noProof/>
        </w:rPr>
        <w:t xml:space="preserve"> </w:t>
      </w:r>
    </w:p>
    <w:p w14:paraId="68BD932F" w14:textId="659194A7" w:rsidR="008B16E2" w:rsidRPr="00026C86" w:rsidRDefault="008B16E2" w:rsidP="008B16E2">
      <w:pPr>
        <w:pStyle w:val="Heading4"/>
        <w:rPr>
          <w:noProof/>
        </w:rPr>
      </w:pPr>
      <w:r w:rsidRPr="00026C86">
        <w:rPr>
          <w:noProof/>
        </w:rPr>
        <w:t>E80 Part removal update</w:t>
      </w:r>
    </w:p>
    <w:p w14:paraId="1D00C1CE" w14:textId="374D1331" w:rsidR="008B16E2" w:rsidRPr="00026C86" w:rsidRDefault="008B16E2" w:rsidP="008B16E2">
      <w:pPr>
        <w:pStyle w:val="Heading5"/>
        <w:rPr>
          <w:noProof/>
        </w:rPr>
      </w:pPr>
      <w:r w:rsidRPr="00026C86">
        <w:rPr>
          <w:noProof/>
        </w:rPr>
        <w:t xml:space="preserve">OLD </w:t>
      </w:r>
    </w:p>
    <w:p w14:paraId="34B3D17D" w14:textId="77777777" w:rsidR="008B16E2" w:rsidRPr="00026C86" w:rsidRDefault="008B16E2" w:rsidP="008B16E2">
      <w:pPr>
        <w:rPr>
          <w:rFonts w:asciiTheme="minorBidi" w:hAnsiTheme="minorBidi" w:cstheme="minorBidi"/>
          <w:b/>
          <w:bCs/>
          <w:noProof/>
          <w:sz w:val="20"/>
          <w:szCs w:val="20"/>
        </w:rPr>
      </w:pPr>
      <w:bookmarkStart w:id="78" w:name="_Toc63009522"/>
      <w:bookmarkStart w:id="79" w:name="_Toc71548598"/>
      <w:bookmarkStart w:id="80" w:name="_Toc71114754"/>
      <w:bookmarkStart w:id="81" w:name="_Toc69734513"/>
      <w:bookmarkStart w:id="82" w:name="_Toc70522546"/>
      <w:bookmarkStart w:id="83" w:name="_Toc71905738"/>
      <w:r w:rsidRPr="00026C86">
        <w:rPr>
          <w:rFonts w:asciiTheme="minorBidi" w:hAnsiTheme="minorBidi" w:cstheme="minorBidi"/>
          <w:b/>
          <w:bCs/>
          <w:noProof/>
          <w:sz w:val="20"/>
          <w:szCs w:val="20"/>
        </w:rPr>
        <w:t>E80 Part Removal</w:t>
      </w:r>
      <w:bookmarkEnd w:id="78"/>
      <w:bookmarkEnd w:id="79"/>
      <w:bookmarkEnd w:id="80"/>
      <w:bookmarkEnd w:id="81"/>
      <w:bookmarkEnd w:id="82"/>
      <w:bookmarkEnd w:id="83"/>
      <w:r w:rsidRPr="00026C86">
        <w:rPr>
          <w:rFonts w:asciiTheme="minorBidi" w:hAnsiTheme="minorBidi" w:cstheme="minorBidi"/>
          <w:b/>
          <w:bCs/>
          <w:noProof/>
          <w:sz w:val="20"/>
          <w:szCs w:val="20"/>
        </w:rPr>
        <w:t xml:space="preserve"> </w:t>
      </w:r>
    </w:p>
    <w:p w14:paraId="71787BA7" w14:textId="77777777" w:rsidR="008B16E2" w:rsidRPr="00026C86" w:rsidRDefault="008B16E2" w:rsidP="008B16E2">
      <w:pPr>
        <w:pStyle w:val="CRMDescriptionLabel"/>
        <w:rPr>
          <w:noProof/>
          <w:lang w:val="en-US"/>
        </w:rPr>
      </w:pPr>
      <w:r w:rsidRPr="00026C86">
        <w:rPr>
          <w:noProof/>
          <w:lang w:val="en-US"/>
        </w:rPr>
        <w:t>Subclass of:</w:t>
      </w:r>
    </w:p>
    <w:p w14:paraId="362CAE4E" w14:textId="77777777" w:rsidR="008B16E2" w:rsidRPr="00026C86" w:rsidRDefault="007116DB" w:rsidP="008B16E2">
      <w:pPr>
        <w:pStyle w:val="CRMSuperSubClass"/>
        <w:rPr>
          <w:noProof/>
          <w:lang w:val="en-US"/>
        </w:rPr>
      </w:pPr>
      <w:hyperlink w:anchor="_toc7535">
        <w:r w:rsidR="008B16E2" w:rsidRPr="00026C86">
          <w:rPr>
            <w:rStyle w:val="Hyperlink1"/>
            <w:noProof/>
            <w:lang w:val="en-US"/>
          </w:rPr>
          <w:t>E11</w:t>
        </w:r>
      </w:hyperlink>
      <w:r w:rsidR="008B16E2" w:rsidRPr="00026C86">
        <w:rPr>
          <w:noProof/>
          <w:lang w:val="en-US"/>
        </w:rPr>
        <w:t xml:space="preserve"> Modification</w:t>
      </w:r>
    </w:p>
    <w:p w14:paraId="6B27AAE5" w14:textId="77777777" w:rsidR="008B16E2" w:rsidRPr="00026C86" w:rsidRDefault="008B16E2" w:rsidP="008B16E2">
      <w:pPr>
        <w:pStyle w:val="CRMDescriptionLabel"/>
        <w:rPr>
          <w:noProof/>
          <w:lang w:val="en-US"/>
        </w:rPr>
      </w:pPr>
      <w:r w:rsidRPr="00026C86">
        <w:rPr>
          <w:noProof/>
          <w:lang w:val="en-US"/>
        </w:rPr>
        <w:t>Scope note:</w:t>
      </w:r>
    </w:p>
    <w:p w14:paraId="6BD3F4BF" w14:textId="77777777" w:rsidR="008B16E2" w:rsidRPr="00026C86" w:rsidRDefault="008B16E2" w:rsidP="008B16E2">
      <w:pPr>
        <w:pStyle w:val="CRMScopeNoteText"/>
        <w:rPr>
          <w:noProof/>
          <w:lang w:val="en-US"/>
        </w:rPr>
      </w:pPr>
      <w:r w:rsidRPr="00026C86">
        <w:rPr>
          <w:noProof/>
          <w:lang w:val="en-US"/>
        </w:rPr>
        <w:t>This class comprises the activities that result in an instance of E18 Physical Thing being decreased by the removal of a part.</w:t>
      </w:r>
    </w:p>
    <w:p w14:paraId="3D613068" w14:textId="77777777" w:rsidR="008B16E2" w:rsidRPr="00026C86" w:rsidRDefault="008B16E2" w:rsidP="008B16E2">
      <w:pPr>
        <w:pStyle w:val="CRMScopeNoteText"/>
        <w:rPr>
          <w:noProof/>
          <w:lang w:val="en-US"/>
        </w:rPr>
      </w:pPr>
      <w:r w:rsidRPr="00026C86">
        <w:rPr>
          <w:noProof/>
          <w:lang w:val="en-US"/>
        </w:rP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jewellry, or cultural artifacts being deaccessioned from different museum collections over their lifespan.</w:t>
      </w:r>
    </w:p>
    <w:p w14:paraId="548AEAB5" w14:textId="77777777" w:rsidR="008B16E2" w:rsidRPr="00026C86" w:rsidRDefault="008B16E2" w:rsidP="008B16E2">
      <w:pPr>
        <w:pStyle w:val="CRMDescriptionLabel"/>
        <w:rPr>
          <w:noProof/>
          <w:lang w:val="en-US"/>
        </w:rPr>
      </w:pPr>
      <w:r w:rsidRPr="00026C86">
        <w:rPr>
          <w:noProof/>
          <w:lang w:val="en-US"/>
        </w:rPr>
        <w:t xml:space="preserve">Examples: </w:t>
      </w:r>
    </w:p>
    <w:p w14:paraId="705B154A" w14:textId="77777777" w:rsidR="008B16E2" w:rsidRPr="00026C86" w:rsidRDefault="008B16E2" w:rsidP="008B16E2">
      <w:pPr>
        <w:pStyle w:val="CRMExample"/>
        <w:numPr>
          <w:ilvl w:val="0"/>
          <w:numId w:val="3"/>
        </w:numPr>
        <w:rPr>
          <w:noProof/>
          <w:lang w:val="en-US"/>
        </w:rPr>
      </w:pPr>
      <w:r w:rsidRPr="00026C86">
        <w:rPr>
          <w:noProof/>
          <w:lang w:val="en-US"/>
        </w:rPr>
        <w:t>the removal of the engine from my car (fictitious)</w:t>
      </w:r>
    </w:p>
    <w:p w14:paraId="714CBB87" w14:textId="77777777" w:rsidR="008B16E2" w:rsidRPr="00026C86" w:rsidRDefault="008B16E2" w:rsidP="008B16E2">
      <w:pPr>
        <w:pStyle w:val="CRMExample"/>
        <w:numPr>
          <w:ilvl w:val="0"/>
          <w:numId w:val="3"/>
        </w:numPr>
        <w:rPr>
          <w:noProof/>
          <w:lang w:val="en-US"/>
        </w:rPr>
      </w:pPr>
      <w:r w:rsidRPr="00026C86">
        <w:rPr>
          <w:noProof/>
          <w:lang w:val="en-US"/>
        </w:rPr>
        <w:t>the disposal of object number 1976:234 from the collection (fictitious)</w:t>
      </w:r>
    </w:p>
    <w:p w14:paraId="27C32FCB" w14:textId="77777777" w:rsidR="008B16E2" w:rsidRPr="00026C86" w:rsidRDefault="008B16E2" w:rsidP="008B16E2">
      <w:pPr>
        <w:pStyle w:val="CRMDescriptionLabel"/>
        <w:rPr>
          <w:noProof/>
          <w:lang w:val="en-US"/>
        </w:rPr>
      </w:pPr>
      <w:r w:rsidRPr="00026C86">
        <w:rPr>
          <w:noProof/>
          <w:lang w:val="en-US"/>
        </w:rPr>
        <w:t>In First Order Logic:</w:t>
      </w:r>
    </w:p>
    <w:p w14:paraId="060D3B11" w14:textId="77777777" w:rsidR="008B16E2" w:rsidRPr="00026C86" w:rsidRDefault="008B16E2" w:rsidP="008B16E2">
      <w:pPr>
        <w:pStyle w:val="CRMFirstOrderLogic"/>
        <w:rPr>
          <w:noProof/>
          <w:lang w:val="en-US"/>
        </w:rPr>
      </w:pPr>
      <w:r w:rsidRPr="00026C86">
        <w:rPr>
          <w:noProof/>
          <w:lang w:val="en-US"/>
        </w:rPr>
        <w:t xml:space="preserve">E80(x) </w:t>
      </w:r>
      <w:r w:rsidRPr="00026C86">
        <w:rPr>
          <w:rFonts w:ascii="Cambria Math" w:eastAsia="Cambria Math" w:hAnsi="Cambria Math" w:cs="Cambria Math"/>
          <w:noProof/>
          <w:lang w:val="en-US"/>
        </w:rPr>
        <w:t>⇒</w:t>
      </w:r>
      <w:r w:rsidRPr="00026C86">
        <w:rPr>
          <w:noProof/>
          <w:lang w:val="en-US"/>
        </w:rPr>
        <w:t xml:space="preserve"> E11(x)</w:t>
      </w:r>
    </w:p>
    <w:p w14:paraId="449FB71E" w14:textId="77777777" w:rsidR="008B16E2" w:rsidRPr="00026C86" w:rsidRDefault="008B16E2" w:rsidP="008B16E2">
      <w:pPr>
        <w:pStyle w:val="CRMDescriptionLabel"/>
        <w:rPr>
          <w:noProof/>
          <w:lang w:val="en-US"/>
        </w:rPr>
      </w:pPr>
      <w:r w:rsidRPr="00026C86">
        <w:rPr>
          <w:noProof/>
          <w:lang w:val="en-US"/>
        </w:rPr>
        <w:t>Properties:</w:t>
      </w:r>
    </w:p>
    <w:p w14:paraId="3E40DFBA" w14:textId="77777777" w:rsidR="008B16E2" w:rsidRPr="00026C86" w:rsidRDefault="007116DB" w:rsidP="008B16E2">
      <w:pPr>
        <w:pStyle w:val="CRMPropertyofEntity"/>
        <w:rPr>
          <w:noProof/>
          <w:lang w:val="en-US"/>
        </w:rPr>
      </w:pPr>
      <w:hyperlink w:anchor="_toc10672">
        <w:r w:rsidR="008B16E2" w:rsidRPr="00026C86">
          <w:rPr>
            <w:rStyle w:val="Hyperlink1"/>
            <w:noProof/>
            <w:lang w:val="en-US"/>
          </w:rPr>
          <w:t>P112</w:t>
        </w:r>
      </w:hyperlink>
      <w:r w:rsidR="008B16E2" w:rsidRPr="00026C86">
        <w:rPr>
          <w:noProof/>
          <w:lang w:val="en-US"/>
        </w:rPr>
        <w:t xml:space="preserve"> diminished (was diminished by): </w:t>
      </w:r>
      <w:hyperlink w:anchor="_toc7765">
        <w:r w:rsidR="008B16E2" w:rsidRPr="00026C86">
          <w:rPr>
            <w:rStyle w:val="Hyperlink1"/>
            <w:noProof/>
            <w:lang w:val="en-US"/>
          </w:rPr>
          <w:t>E24</w:t>
        </w:r>
      </w:hyperlink>
      <w:r w:rsidR="008B16E2" w:rsidRPr="00026C86">
        <w:rPr>
          <w:noProof/>
          <w:lang w:val="en-US"/>
        </w:rPr>
        <w:t xml:space="preserve"> Physical Human-Made Thing</w:t>
      </w:r>
    </w:p>
    <w:p w14:paraId="59D3B6A3" w14:textId="77777777" w:rsidR="008B16E2" w:rsidRPr="00026C86" w:rsidRDefault="007116DB" w:rsidP="008B16E2">
      <w:pPr>
        <w:pStyle w:val="CRMPropertyofEntity"/>
        <w:rPr>
          <w:noProof/>
          <w:lang w:val="en-US"/>
        </w:rPr>
      </w:pPr>
      <w:hyperlink w:anchor="_toc10690">
        <w:r w:rsidR="008B16E2" w:rsidRPr="00026C86">
          <w:rPr>
            <w:rStyle w:val="Hyperlink1"/>
            <w:noProof/>
            <w:lang w:val="en-US"/>
          </w:rPr>
          <w:t>P113</w:t>
        </w:r>
      </w:hyperlink>
      <w:r w:rsidR="008B16E2" w:rsidRPr="00026C86">
        <w:rPr>
          <w:noProof/>
          <w:lang w:val="en-US"/>
        </w:rPr>
        <w:t xml:space="preserve"> removed (was removed by): </w:t>
      </w:r>
      <w:hyperlink w:anchor="_toc7666">
        <w:r w:rsidR="008B16E2" w:rsidRPr="00026C86">
          <w:rPr>
            <w:rStyle w:val="Hyperlink1"/>
            <w:noProof/>
            <w:lang w:val="en-US"/>
          </w:rPr>
          <w:t>E18</w:t>
        </w:r>
      </w:hyperlink>
      <w:r w:rsidR="008B16E2" w:rsidRPr="00026C86">
        <w:rPr>
          <w:noProof/>
          <w:lang w:val="en-US"/>
        </w:rPr>
        <w:t xml:space="preserve"> Physical Thing</w:t>
      </w:r>
    </w:p>
    <w:p w14:paraId="22E61B44" w14:textId="3FA36812" w:rsidR="008B16E2" w:rsidRPr="00026C86" w:rsidRDefault="008B16E2" w:rsidP="008B16E2">
      <w:pPr>
        <w:pStyle w:val="Heading5"/>
        <w:rPr>
          <w:noProof/>
        </w:rPr>
      </w:pPr>
      <w:r w:rsidRPr="00026C86">
        <w:rPr>
          <w:noProof/>
        </w:rPr>
        <w:t>NEW</w:t>
      </w:r>
    </w:p>
    <w:p w14:paraId="6CE15B99" w14:textId="77777777" w:rsidR="008B16E2" w:rsidRPr="00026C86" w:rsidRDefault="008B16E2" w:rsidP="008B16E2">
      <w:pPr>
        <w:rPr>
          <w:rFonts w:asciiTheme="minorBidi" w:hAnsiTheme="minorBidi" w:cstheme="minorBidi"/>
          <w:b/>
          <w:bCs/>
          <w:noProof/>
          <w:sz w:val="20"/>
          <w:szCs w:val="20"/>
        </w:rPr>
      </w:pPr>
      <w:r w:rsidRPr="00026C86">
        <w:rPr>
          <w:rFonts w:asciiTheme="minorBidi" w:hAnsiTheme="minorBidi" w:cstheme="minorBidi"/>
          <w:b/>
          <w:bCs/>
          <w:noProof/>
          <w:sz w:val="20"/>
          <w:szCs w:val="20"/>
        </w:rPr>
        <w:t xml:space="preserve">E80 Part Removal </w:t>
      </w:r>
    </w:p>
    <w:p w14:paraId="1C83E975" w14:textId="77777777" w:rsidR="008B16E2" w:rsidRPr="00026C86" w:rsidRDefault="008B16E2" w:rsidP="008B16E2">
      <w:pPr>
        <w:pStyle w:val="CRMDescriptionLabel"/>
        <w:rPr>
          <w:noProof/>
          <w:lang w:val="en-US"/>
        </w:rPr>
      </w:pPr>
      <w:r w:rsidRPr="00026C86">
        <w:rPr>
          <w:noProof/>
          <w:lang w:val="en-US"/>
        </w:rPr>
        <w:lastRenderedPageBreak/>
        <w:t>Subclass of:</w:t>
      </w:r>
    </w:p>
    <w:p w14:paraId="0B9FDE23" w14:textId="77777777" w:rsidR="008B16E2" w:rsidRPr="00026C86" w:rsidRDefault="007116DB" w:rsidP="008B16E2">
      <w:pPr>
        <w:pStyle w:val="CRMSuperSubClass"/>
        <w:rPr>
          <w:noProof/>
          <w:lang w:val="en-US"/>
        </w:rPr>
      </w:pPr>
      <w:hyperlink w:anchor="_toc7535">
        <w:r w:rsidR="008B16E2" w:rsidRPr="00026C86">
          <w:rPr>
            <w:rStyle w:val="Hyperlink1"/>
            <w:noProof/>
            <w:lang w:val="en-US"/>
          </w:rPr>
          <w:t>E11</w:t>
        </w:r>
      </w:hyperlink>
      <w:r w:rsidR="008B16E2" w:rsidRPr="00026C86">
        <w:rPr>
          <w:noProof/>
          <w:lang w:val="en-US"/>
        </w:rPr>
        <w:t xml:space="preserve"> Modification</w:t>
      </w:r>
    </w:p>
    <w:p w14:paraId="0F1993C6" w14:textId="77777777" w:rsidR="008B16E2" w:rsidRPr="00026C86" w:rsidRDefault="008B16E2" w:rsidP="008B16E2">
      <w:pPr>
        <w:pStyle w:val="CRMDescriptionLabel"/>
        <w:rPr>
          <w:noProof/>
          <w:lang w:val="en-US"/>
        </w:rPr>
      </w:pPr>
      <w:r w:rsidRPr="00026C86">
        <w:rPr>
          <w:noProof/>
          <w:lang w:val="en-US"/>
        </w:rPr>
        <w:t>Scope note:</w:t>
      </w:r>
    </w:p>
    <w:p w14:paraId="6346C91A" w14:textId="77777777" w:rsidR="008B16E2" w:rsidRPr="00026C86" w:rsidRDefault="008B16E2" w:rsidP="008B16E2">
      <w:pPr>
        <w:pStyle w:val="CRMScopeNoteText"/>
        <w:rPr>
          <w:noProof/>
          <w:lang w:val="en-US"/>
        </w:rPr>
      </w:pPr>
      <w:r w:rsidRPr="00026C86">
        <w:rPr>
          <w:noProof/>
          <w:lang w:val="en-US"/>
        </w:rPr>
        <w:t>This class comprises the activities that result in an instance of E18 Physical Thing being decreased by the removal of a part.</w:t>
      </w:r>
    </w:p>
    <w:p w14:paraId="2D9DD0CC" w14:textId="77777777" w:rsidR="008B16E2" w:rsidRPr="00026C86" w:rsidRDefault="008B16E2" w:rsidP="008B16E2">
      <w:pPr>
        <w:pStyle w:val="CRMScopeNoteText"/>
        <w:rPr>
          <w:noProof/>
          <w:lang w:val="en-US"/>
        </w:rPr>
      </w:pPr>
      <w:r w:rsidRPr="00026C86">
        <w:rPr>
          <w:noProof/>
          <w:lang w:val="en-US"/>
        </w:rP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jewellry, or cultural artifacts being deaccessioned from different museum collections over their lifespan.</w:t>
      </w:r>
    </w:p>
    <w:p w14:paraId="1A600099" w14:textId="77777777" w:rsidR="008B16E2" w:rsidRPr="00026C86" w:rsidRDefault="008B16E2" w:rsidP="008B16E2">
      <w:pPr>
        <w:pStyle w:val="CRMDescriptionLabel"/>
        <w:rPr>
          <w:noProof/>
          <w:lang w:val="en-US"/>
        </w:rPr>
      </w:pPr>
      <w:r w:rsidRPr="00026C86">
        <w:rPr>
          <w:noProof/>
          <w:lang w:val="en-US"/>
        </w:rPr>
        <w:t xml:space="preserve">Examples: </w:t>
      </w:r>
    </w:p>
    <w:p w14:paraId="7003A2EE" w14:textId="77777777" w:rsidR="008B16E2" w:rsidRPr="00026C86" w:rsidRDefault="008B16E2" w:rsidP="008B16E2">
      <w:pPr>
        <w:pStyle w:val="CRMExample"/>
        <w:numPr>
          <w:ilvl w:val="0"/>
          <w:numId w:val="3"/>
        </w:numPr>
        <w:rPr>
          <w:noProof/>
          <w:lang w:val="en-US"/>
        </w:rPr>
      </w:pPr>
      <w:r w:rsidRPr="00026C86">
        <w:rPr>
          <w:noProof/>
          <w:lang w:val="en-US"/>
        </w:rPr>
        <w:t>the removal of the Porite coral specimen from the Cocos Islands by Charles Darwin in April 1836</w:t>
      </w:r>
    </w:p>
    <w:p w14:paraId="568E6AE3" w14:textId="77777777" w:rsidR="008B16E2" w:rsidRPr="00026C86" w:rsidRDefault="008B16E2" w:rsidP="008B16E2">
      <w:pPr>
        <w:pStyle w:val="CRMExample"/>
        <w:numPr>
          <w:ilvl w:val="0"/>
          <w:numId w:val="3"/>
        </w:numPr>
        <w:rPr>
          <w:noProof/>
          <w:lang w:val="en-US"/>
        </w:rPr>
      </w:pPr>
      <w:r w:rsidRPr="00026C86">
        <w:rPr>
          <w:noProof/>
          <w:lang w:val="en-US"/>
        </w:rPr>
        <w:t>the removal of the engine from my car (fictitious)</w:t>
      </w:r>
    </w:p>
    <w:p w14:paraId="30A76BFE" w14:textId="77777777" w:rsidR="008B16E2" w:rsidRPr="00026C86" w:rsidRDefault="008B16E2" w:rsidP="008B16E2">
      <w:pPr>
        <w:pStyle w:val="CRMExample"/>
        <w:numPr>
          <w:ilvl w:val="0"/>
          <w:numId w:val="3"/>
        </w:numPr>
        <w:rPr>
          <w:noProof/>
          <w:lang w:val="en-US"/>
        </w:rPr>
      </w:pPr>
      <w:r w:rsidRPr="00026C86">
        <w:rPr>
          <w:noProof/>
          <w:lang w:val="en-US"/>
        </w:rPr>
        <w:t>the disposal of object number 1976:234 from the collection (fictitious)</w:t>
      </w:r>
    </w:p>
    <w:p w14:paraId="21E6CDD6" w14:textId="77777777" w:rsidR="008B16E2" w:rsidRPr="00026C86" w:rsidRDefault="008B16E2" w:rsidP="008B16E2">
      <w:pPr>
        <w:pStyle w:val="CRMDescriptionLabel"/>
        <w:rPr>
          <w:noProof/>
          <w:lang w:val="en-US"/>
        </w:rPr>
      </w:pPr>
      <w:r w:rsidRPr="00026C86">
        <w:rPr>
          <w:noProof/>
          <w:lang w:val="en-US"/>
        </w:rPr>
        <w:t>In First Order Logic:</w:t>
      </w:r>
    </w:p>
    <w:p w14:paraId="2E734710" w14:textId="77777777" w:rsidR="008B16E2" w:rsidRPr="00026C86" w:rsidRDefault="008B16E2" w:rsidP="008B16E2">
      <w:pPr>
        <w:pStyle w:val="CRMFirstOrderLogic"/>
        <w:rPr>
          <w:noProof/>
          <w:lang w:val="en-US"/>
        </w:rPr>
      </w:pPr>
      <w:r w:rsidRPr="00026C86">
        <w:rPr>
          <w:noProof/>
          <w:lang w:val="en-US"/>
        </w:rPr>
        <w:t xml:space="preserve">E80(x) </w:t>
      </w:r>
      <w:r w:rsidRPr="00026C86">
        <w:rPr>
          <w:rFonts w:ascii="Cambria Math" w:eastAsia="Cambria Math" w:hAnsi="Cambria Math" w:cs="Cambria Math"/>
          <w:noProof/>
          <w:lang w:val="en-US"/>
        </w:rPr>
        <w:t>⇒</w:t>
      </w:r>
      <w:r w:rsidRPr="00026C86">
        <w:rPr>
          <w:noProof/>
          <w:lang w:val="en-US"/>
        </w:rPr>
        <w:t xml:space="preserve"> E11(x)</w:t>
      </w:r>
    </w:p>
    <w:p w14:paraId="1779ECC2" w14:textId="77777777" w:rsidR="008B16E2" w:rsidRPr="00026C86" w:rsidRDefault="008B16E2" w:rsidP="008B16E2">
      <w:pPr>
        <w:pStyle w:val="CRMDescriptionLabel"/>
        <w:rPr>
          <w:noProof/>
          <w:lang w:val="en-US"/>
        </w:rPr>
      </w:pPr>
      <w:r w:rsidRPr="00026C86">
        <w:rPr>
          <w:noProof/>
          <w:lang w:val="en-US"/>
        </w:rPr>
        <w:t>Properties:</w:t>
      </w:r>
    </w:p>
    <w:p w14:paraId="3B7C8DF1" w14:textId="77777777" w:rsidR="008B16E2" w:rsidRPr="00026C86" w:rsidRDefault="007116DB" w:rsidP="008B16E2">
      <w:pPr>
        <w:pStyle w:val="CRMPropertyofEntity"/>
        <w:rPr>
          <w:noProof/>
          <w:lang w:val="en-US"/>
        </w:rPr>
      </w:pPr>
      <w:hyperlink w:anchor="_toc10672">
        <w:r w:rsidR="008B16E2" w:rsidRPr="00026C86">
          <w:rPr>
            <w:rStyle w:val="Hyperlink1"/>
            <w:noProof/>
            <w:lang w:val="en-US"/>
          </w:rPr>
          <w:t>P112</w:t>
        </w:r>
      </w:hyperlink>
      <w:r w:rsidR="008B16E2" w:rsidRPr="00026C86">
        <w:rPr>
          <w:noProof/>
          <w:lang w:val="en-US"/>
        </w:rPr>
        <w:t xml:space="preserve"> diminished (was diminished by): </w:t>
      </w:r>
      <w:hyperlink w:anchor="_toc7765">
        <w:r w:rsidR="008B16E2" w:rsidRPr="00026C86">
          <w:rPr>
            <w:rStyle w:val="Hyperlink1"/>
            <w:noProof/>
            <w:lang w:val="en-US"/>
          </w:rPr>
          <w:t>E18</w:t>
        </w:r>
      </w:hyperlink>
      <w:r w:rsidR="008B16E2" w:rsidRPr="00026C86">
        <w:rPr>
          <w:noProof/>
          <w:lang w:val="en-US"/>
        </w:rPr>
        <w:t xml:space="preserve"> Physical Thing</w:t>
      </w:r>
    </w:p>
    <w:p w14:paraId="345E2A9F" w14:textId="77777777" w:rsidR="008B16E2" w:rsidRPr="00026C86" w:rsidRDefault="007116DB" w:rsidP="008B16E2">
      <w:pPr>
        <w:pStyle w:val="CRMPropertyofEntity"/>
        <w:rPr>
          <w:noProof/>
          <w:lang w:val="en-US"/>
        </w:rPr>
      </w:pPr>
      <w:hyperlink w:anchor="_toc10690">
        <w:r w:rsidR="008B16E2" w:rsidRPr="00026C86">
          <w:rPr>
            <w:rStyle w:val="Hyperlink1"/>
            <w:noProof/>
            <w:lang w:val="en-US"/>
          </w:rPr>
          <w:t>P113</w:t>
        </w:r>
      </w:hyperlink>
      <w:r w:rsidR="008B16E2" w:rsidRPr="00026C86">
        <w:rPr>
          <w:noProof/>
          <w:lang w:val="en-US"/>
        </w:rPr>
        <w:t xml:space="preserve"> removed (was removed by): </w:t>
      </w:r>
      <w:hyperlink w:anchor="_toc7666">
        <w:r w:rsidR="008B16E2" w:rsidRPr="00026C86">
          <w:rPr>
            <w:rStyle w:val="Hyperlink1"/>
            <w:noProof/>
            <w:lang w:val="en-US"/>
          </w:rPr>
          <w:t>E18</w:t>
        </w:r>
      </w:hyperlink>
      <w:r w:rsidR="008B16E2" w:rsidRPr="00026C86">
        <w:rPr>
          <w:noProof/>
          <w:lang w:val="en-US"/>
        </w:rPr>
        <w:t xml:space="preserve"> Physical Thing</w:t>
      </w:r>
    </w:p>
    <w:p w14:paraId="7ADC4397" w14:textId="77777777" w:rsidR="008B16E2" w:rsidRPr="00026C86" w:rsidRDefault="008B16E2" w:rsidP="008B16E2">
      <w:pPr>
        <w:rPr>
          <w:noProof/>
        </w:rPr>
      </w:pPr>
    </w:p>
    <w:p w14:paraId="1A8501B6" w14:textId="77777777" w:rsidR="00991E07" w:rsidRPr="00026C86" w:rsidRDefault="007F7855" w:rsidP="008B16E2">
      <w:pPr>
        <w:pStyle w:val="Heading4"/>
        <w:rPr>
          <w:noProof/>
        </w:rPr>
      </w:pPr>
      <w:r w:rsidRPr="00026C86">
        <w:rPr>
          <w:noProof/>
        </w:rPr>
        <w:t>P110 augmented (was augmented) update</w:t>
      </w:r>
    </w:p>
    <w:p w14:paraId="7B9F5D1C" w14:textId="77777777" w:rsidR="007F7855" w:rsidRPr="00026C86" w:rsidRDefault="007F7855" w:rsidP="008B16E2">
      <w:pPr>
        <w:pStyle w:val="Heading5"/>
        <w:rPr>
          <w:noProof/>
        </w:rPr>
      </w:pPr>
      <w:r w:rsidRPr="00026C86">
        <w:rPr>
          <w:noProof/>
        </w:rPr>
        <w:t>OLD</w:t>
      </w:r>
    </w:p>
    <w:p w14:paraId="2BC3EBA4" w14:textId="77777777" w:rsidR="007F7855" w:rsidRPr="00026C86" w:rsidRDefault="007F7855" w:rsidP="008B16E2">
      <w:pPr>
        <w:keepNext/>
        <w:suppressAutoHyphens/>
        <w:spacing w:before="170" w:after="0" w:line="276" w:lineRule="auto"/>
        <w:rPr>
          <w:rFonts w:ascii="Arial" w:hAnsi="Arial" w:cs="Arial"/>
          <w:b/>
          <w:noProof/>
          <w:lang w:eastAsia="zh-CN" w:bidi="hi-IN"/>
        </w:rPr>
      </w:pPr>
      <w:r w:rsidRPr="00026C86">
        <w:rPr>
          <w:rFonts w:ascii="Arial" w:hAnsi="Arial" w:cs="Arial"/>
          <w:b/>
          <w:noProof/>
          <w:lang w:eastAsia="zh-CN" w:bidi="hi-IN"/>
        </w:rPr>
        <w:t>P110 augmented (was augmented by)</w:t>
      </w:r>
    </w:p>
    <w:p w14:paraId="1633BEC8" w14:textId="77777777" w:rsidR="007F7855" w:rsidRPr="00026C86" w:rsidRDefault="007F7855"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Domain:</w:t>
      </w:r>
    </w:p>
    <w:p w14:paraId="5A2ACE14" w14:textId="77777777" w:rsidR="007F7855" w:rsidRPr="00026C86" w:rsidRDefault="007116DB"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hyperlink w:anchor="_toc8553">
        <w:r w:rsidR="007F7855" w:rsidRPr="00026C86">
          <w:rPr>
            <w:rFonts w:ascii="Times New Roman" w:eastAsia="Noto Serif CJK SC" w:hAnsi="Times New Roman" w:cs="Lohit Devanagari"/>
            <w:noProof/>
            <w:color w:val="000000"/>
            <w:kern w:val="2"/>
            <w:sz w:val="20"/>
            <w:szCs w:val="24"/>
            <w:u w:val="dotted"/>
            <w:lang w:eastAsia="zh-CN" w:bidi="hi-IN"/>
          </w:rPr>
          <w:t>E79</w:t>
        </w:r>
      </w:hyperlink>
      <w:r w:rsidR="007F7855" w:rsidRPr="00026C86">
        <w:rPr>
          <w:rFonts w:ascii="Times New Roman" w:eastAsia="Noto Serif CJK SC" w:hAnsi="Times New Roman" w:cs="Lohit Devanagari"/>
          <w:noProof/>
          <w:kern w:val="2"/>
          <w:sz w:val="20"/>
          <w:szCs w:val="24"/>
          <w:lang w:eastAsia="zh-CN" w:bidi="hi-IN"/>
        </w:rPr>
        <w:t xml:space="preserve"> Part Addition</w:t>
      </w:r>
    </w:p>
    <w:p w14:paraId="3730C3C9" w14:textId="77777777" w:rsidR="007F7855" w:rsidRPr="00026C86" w:rsidRDefault="007F7855"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Range:</w:t>
      </w:r>
    </w:p>
    <w:p w14:paraId="64D3CCC9" w14:textId="77777777" w:rsidR="007F7855" w:rsidRPr="00026C86" w:rsidRDefault="007F7855"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E24 Physical Human-Made Thing</w:t>
      </w:r>
    </w:p>
    <w:p w14:paraId="2C6421E6" w14:textId="77777777" w:rsidR="007F7855" w:rsidRPr="00026C86" w:rsidRDefault="007F7855"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 xml:space="preserve">Subproperty of: </w:t>
      </w:r>
    </w:p>
    <w:p w14:paraId="18753718" w14:textId="77777777" w:rsidR="007F7855" w:rsidRPr="00026C86" w:rsidRDefault="007F7855"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E11 Modification. P31 has modified (was modified by): E18 Physical Thing</w:t>
      </w:r>
    </w:p>
    <w:p w14:paraId="63CF5295" w14:textId="77777777" w:rsidR="007F7855" w:rsidRPr="00026C86" w:rsidRDefault="007F7855"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Quantification:</w:t>
      </w:r>
    </w:p>
    <w:p w14:paraId="23A0072E" w14:textId="77777777" w:rsidR="007F7855" w:rsidRPr="00026C86" w:rsidRDefault="007F7855" w:rsidP="008B16E2">
      <w:pPr>
        <w:suppressAutoHyphens/>
        <w:spacing w:after="142"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many to many, necessary (1,n:0,n)</w:t>
      </w:r>
    </w:p>
    <w:p w14:paraId="4D403C83" w14:textId="77777777" w:rsidR="007F7855" w:rsidRPr="00026C86" w:rsidRDefault="007F7855"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Scope note:</w:t>
      </w:r>
    </w:p>
    <w:p w14:paraId="345E4E66" w14:textId="77777777" w:rsidR="007F7855" w:rsidRPr="00026C86" w:rsidRDefault="007F7855" w:rsidP="008B16E2">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This property identifies the instance of E24 Physical Human-Made Thing that is added to (augmented) in an instance of E79 Part Addition.</w:t>
      </w:r>
    </w:p>
    <w:p w14:paraId="20F26C9C" w14:textId="77777777" w:rsidR="007F7855" w:rsidRPr="00026C86" w:rsidRDefault="007F7855" w:rsidP="008B16E2">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lastRenderedPageBreak/>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p>
    <w:p w14:paraId="0F3D5013" w14:textId="77777777" w:rsidR="007F7855" w:rsidRPr="00026C86" w:rsidRDefault="007F7855"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Examples:</w:t>
      </w:r>
      <w:r w:rsidRPr="00026C86">
        <w:rPr>
          <w:rFonts w:ascii="Times New Roman" w:eastAsia="Noto Serif CJK SC" w:hAnsi="Times New Roman" w:cs="Lohit Devanagari"/>
          <w:noProof/>
          <w:kern w:val="2"/>
          <w:sz w:val="20"/>
          <w:szCs w:val="24"/>
          <w:lang w:eastAsia="zh-CN" w:bidi="hi-IN"/>
        </w:rPr>
        <w:tab/>
      </w:r>
    </w:p>
    <w:p w14:paraId="3E35B39B" w14:textId="77777777" w:rsidR="007F7855" w:rsidRPr="00026C86" w:rsidRDefault="007F7855" w:rsidP="008B16E2">
      <w:pPr>
        <w:numPr>
          <w:ilvl w:val="0"/>
          <w:numId w:val="3"/>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The final nail-insertion Event (E79) </w:t>
      </w:r>
      <w:r w:rsidRPr="00026C86">
        <w:rPr>
          <w:rFonts w:ascii="Times New Roman" w:eastAsia="Noto Serif CJK SC" w:hAnsi="Times New Roman" w:cs="Lohit Devanagari"/>
          <w:i/>
          <w:noProof/>
          <w:kern w:val="2"/>
          <w:sz w:val="20"/>
          <w:szCs w:val="24"/>
          <w:lang w:eastAsia="zh-CN" w:bidi="hi-IN"/>
        </w:rPr>
        <w:t xml:space="preserve">augmented </w:t>
      </w:r>
      <w:r w:rsidRPr="00026C86">
        <w:rPr>
          <w:rFonts w:ascii="Times New Roman" w:eastAsia="Noto Serif CJK SC" w:hAnsi="Times New Roman" w:cs="Lohit Devanagari"/>
          <w:noProof/>
          <w:kern w:val="2"/>
          <w:sz w:val="20"/>
          <w:szCs w:val="24"/>
          <w:lang w:eastAsia="zh-CN" w:bidi="hi-IN"/>
        </w:rPr>
        <w:t>Coffin of George VI (E22). (https://www.rct.uk/collection/2000811/the-coffin-of-king-george-vi-during-the-lying-in-state)</w:t>
      </w:r>
    </w:p>
    <w:p w14:paraId="2D381ED2" w14:textId="77777777" w:rsidR="007F7855" w:rsidRPr="00026C86" w:rsidRDefault="007F7855"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In First Order Logic:</w:t>
      </w:r>
    </w:p>
    <w:p w14:paraId="5D032C23" w14:textId="77777777" w:rsidR="007F7855" w:rsidRPr="00026C86" w:rsidRDefault="007F7855"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P110(x,y)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E79(x)</w:t>
      </w:r>
    </w:p>
    <w:p w14:paraId="5DC1305A" w14:textId="77777777" w:rsidR="007F7855" w:rsidRPr="006E2F2A" w:rsidRDefault="007F7855" w:rsidP="008B16E2">
      <w:pPr>
        <w:suppressAutoHyphens/>
        <w:spacing w:after="0" w:line="276" w:lineRule="auto"/>
        <w:ind w:left="1440"/>
        <w:rPr>
          <w:rFonts w:ascii="Times New Roman" w:eastAsia="Noto Serif CJK SC" w:hAnsi="Times New Roman" w:cs="Lohit Devanagari"/>
          <w:noProof/>
          <w:kern w:val="2"/>
          <w:sz w:val="20"/>
          <w:szCs w:val="24"/>
          <w:lang w:val="fr-FR" w:eastAsia="zh-CN" w:bidi="hi-IN"/>
        </w:rPr>
      </w:pPr>
      <w:r w:rsidRPr="006E2F2A">
        <w:rPr>
          <w:rFonts w:ascii="Times New Roman" w:eastAsia="Noto Serif CJK SC" w:hAnsi="Times New Roman" w:cs="Lohit Devanagari"/>
          <w:noProof/>
          <w:kern w:val="2"/>
          <w:sz w:val="20"/>
          <w:szCs w:val="24"/>
          <w:lang w:val="fr-FR" w:eastAsia="zh-CN" w:bidi="hi-IN"/>
        </w:rPr>
        <w:t xml:space="preserve">P110(x,y) </w:t>
      </w:r>
      <w:r w:rsidRPr="006E2F2A">
        <w:rPr>
          <w:rFonts w:ascii="Cambria Math" w:eastAsia="Cambria Math" w:hAnsi="Cambria Math" w:cs="Cambria Math"/>
          <w:noProof/>
          <w:kern w:val="2"/>
          <w:sz w:val="20"/>
          <w:szCs w:val="24"/>
          <w:lang w:val="fr-FR" w:eastAsia="zh-CN" w:bidi="hi-IN"/>
        </w:rPr>
        <w:t>⇒</w:t>
      </w:r>
      <w:r w:rsidRPr="006E2F2A">
        <w:rPr>
          <w:rFonts w:ascii="Times New Roman" w:eastAsia="Noto Serif CJK SC" w:hAnsi="Times New Roman" w:cs="Lohit Devanagari"/>
          <w:noProof/>
          <w:kern w:val="2"/>
          <w:sz w:val="20"/>
          <w:szCs w:val="24"/>
          <w:lang w:val="fr-FR" w:eastAsia="zh-CN" w:bidi="hi-IN"/>
        </w:rPr>
        <w:t xml:space="preserve"> E</w:t>
      </w:r>
      <w:r w:rsidR="00DD1ACC" w:rsidRPr="006E2F2A">
        <w:rPr>
          <w:rFonts w:ascii="Times New Roman" w:eastAsia="Noto Serif CJK SC" w:hAnsi="Times New Roman" w:cs="Lohit Devanagari"/>
          <w:noProof/>
          <w:kern w:val="2"/>
          <w:sz w:val="20"/>
          <w:szCs w:val="24"/>
          <w:lang w:val="fr-FR" w:eastAsia="zh-CN" w:bidi="hi-IN"/>
        </w:rPr>
        <w:t>24</w:t>
      </w:r>
      <w:r w:rsidRPr="006E2F2A">
        <w:rPr>
          <w:rFonts w:ascii="Times New Roman" w:eastAsia="Noto Serif CJK SC" w:hAnsi="Times New Roman" w:cs="Lohit Devanagari"/>
          <w:noProof/>
          <w:kern w:val="2"/>
          <w:sz w:val="20"/>
          <w:szCs w:val="24"/>
          <w:lang w:val="fr-FR" w:eastAsia="zh-CN" w:bidi="hi-IN"/>
        </w:rPr>
        <w:t xml:space="preserve">(y) </w:t>
      </w:r>
    </w:p>
    <w:p w14:paraId="5768CD47" w14:textId="77777777" w:rsidR="007F7855" w:rsidRPr="006E2F2A" w:rsidRDefault="007F7855" w:rsidP="008B16E2">
      <w:pPr>
        <w:ind w:left="720" w:firstLine="720"/>
        <w:rPr>
          <w:noProof/>
          <w:lang w:val="fr-FR"/>
        </w:rPr>
      </w:pPr>
      <w:r w:rsidRPr="006E2F2A">
        <w:rPr>
          <w:rFonts w:ascii="Times New Roman" w:eastAsia="Noto Serif CJK SC" w:hAnsi="Times New Roman" w:cs="Lohit Devanagari"/>
          <w:noProof/>
          <w:kern w:val="2"/>
          <w:sz w:val="20"/>
          <w:szCs w:val="24"/>
          <w:lang w:val="fr-FR" w:eastAsia="zh-CN" w:bidi="hi-IN"/>
        </w:rPr>
        <w:t xml:space="preserve">P110(x,y) </w:t>
      </w:r>
      <w:r w:rsidRPr="006E2F2A">
        <w:rPr>
          <w:rFonts w:ascii="Cambria Math" w:eastAsia="Cambria Math" w:hAnsi="Cambria Math" w:cs="Cambria Math"/>
          <w:noProof/>
          <w:kern w:val="2"/>
          <w:sz w:val="20"/>
          <w:szCs w:val="24"/>
          <w:lang w:val="fr-FR" w:eastAsia="zh-CN" w:bidi="hi-IN"/>
        </w:rPr>
        <w:t>⇒</w:t>
      </w:r>
      <w:r w:rsidRPr="006E2F2A">
        <w:rPr>
          <w:rFonts w:ascii="Times New Roman" w:eastAsia="Noto Serif CJK SC" w:hAnsi="Times New Roman" w:cs="Lohit Devanagari"/>
          <w:noProof/>
          <w:kern w:val="2"/>
          <w:sz w:val="20"/>
          <w:szCs w:val="24"/>
          <w:lang w:val="fr-FR" w:eastAsia="zh-CN" w:bidi="hi-IN"/>
        </w:rPr>
        <w:t xml:space="preserve"> P31(x,y)</w:t>
      </w:r>
    </w:p>
    <w:p w14:paraId="6A97FBCD" w14:textId="77777777" w:rsidR="007F7855" w:rsidRPr="00026C86" w:rsidRDefault="007F7855" w:rsidP="008B16E2">
      <w:pPr>
        <w:pStyle w:val="Heading5"/>
        <w:rPr>
          <w:noProof/>
        </w:rPr>
      </w:pPr>
      <w:r w:rsidRPr="00026C86">
        <w:rPr>
          <w:noProof/>
        </w:rPr>
        <w:t>NEW</w:t>
      </w:r>
    </w:p>
    <w:p w14:paraId="63A3CD99" w14:textId="77777777" w:rsidR="007F7855" w:rsidRPr="00026C86" w:rsidRDefault="007F7855" w:rsidP="008B16E2">
      <w:pPr>
        <w:keepNext/>
        <w:suppressAutoHyphens/>
        <w:spacing w:before="170" w:after="0" w:line="276" w:lineRule="auto"/>
        <w:rPr>
          <w:rFonts w:ascii="Arial" w:hAnsi="Arial" w:cs="Arial"/>
          <w:b/>
          <w:noProof/>
          <w:lang w:eastAsia="zh-CN" w:bidi="hi-IN"/>
        </w:rPr>
      </w:pPr>
      <w:r w:rsidRPr="00026C86">
        <w:rPr>
          <w:rFonts w:ascii="Arial" w:hAnsi="Arial" w:cs="Arial"/>
          <w:b/>
          <w:noProof/>
          <w:lang w:eastAsia="zh-CN" w:bidi="hi-IN"/>
        </w:rPr>
        <w:t>P11</w:t>
      </w:r>
      <w:r w:rsidR="00DD1ACC" w:rsidRPr="00026C86">
        <w:rPr>
          <w:rFonts w:ascii="Arial" w:hAnsi="Arial" w:cs="Arial"/>
          <w:b/>
          <w:noProof/>
          <w:lang w:eastAsia="zh-CN" w:bidi="hi-IN"/>
        </w:rPr>
        <w:t>0</w:t>
      </w:r>
      <w:r w:rsidRPr="00026C86">
        <w:rPr>
          <w:rFonts w:ascii="Arial" w:hAnsi="Arial" w:cs="Arial"/>
          <w:b/>
          <w:noProof/>
          <w:lang w:eastAsia="zh-CN" w:bidi="hi-IN"/>
        </w:rPr>
        <w:t xml:space="preserve"> </w:t>
      </w:r>
      <w:r w:rsidR="00DD1ACC" w:rsidRPr="00026C86">
        <w:rPr>
          <w:rFonts w:ascii="Arial" w:hAnsi="Arial" w:cs="Arial"/>
          <w:b/>
          <w:noProof/>
          <w:lang w:eastAsia="zh-CN" w:bidi="hi-IN"/>
        </w:rPr>
        <w:t>augmented</w:t>
      </w:r>
      <w:r w:rsidRPr="00026C86">
        <w:rPr>
          <w:rFonts w:ascii="Arial" w:hAnsi="Arial" w:cs="Arial"/>
          <w:b/>
          <w:noProof/>
          <w:lang w:eastAsia="zh-CN" w:bidi="hi-IN"/>
        </w:rPr>
        <w:t xml:space="preserve"> (was </w:t>
      </w:r>
      <w:r w:rsidR="00DD1ACC" w:rsidRPr="00026C86">
        <w:rPr>
          <w:rFonts w:ascii="Arial" w:hAnsi="Arial" w:cs="Arial"/>
          <w:b/>
          <w:noProof/>
          <w:lang w:eastAsia="zh-CN" w:bidi="hi-IN"/>
        </w:rPr>
        <w:t>augmented</w:t>
      </w:r>
      <w:r w:rsidRPr="00026C86">
        <w:rPr>
          <w:rFonts w:ascii="Arial" w:hAnsi="Arial" w:cs="Arial"/>
          <w:b/>
          <w:noProof/>
          <w:lang w:eastAsia="zh-CN" w:bidi="hi-IN"/>
        </w:rPr>
        <w:t xml:space="preserve"> by)</w:t>
      </w:r>
    </w:p>
    <w:p w14:paraId="1E135687" w14:textId="77777777" w:rsidR="00DD1ACC" w:rsidRPr="00026C86" w:rsidRDefault="00DD1ACC"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Domain:</w:t>
      </w:r>
    </w:p>
    <w:p w14:paraId="66EB3AC1" w14:textId="77777777" w:rsidR="00DD1ACC" w:rsidRPr="00026C86" w:rsidRDefault="007116DB"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hyperlink w:anchor="_toc8553">
        <w:r w:rsidR="00DD1ACC" w:rsidRPr="00026C86">
          <w:rPr>
            <w:rFonts w:ascii="Times New Roman" w:eastAsia="Noto Serif CJK SC" w:hAnsi="Times New Roman" w:cs="Lohit Devanagari"/>
            <w:noProof/>
            <w:color w:val="000000"/>
            <w:kern w:val="2"/>
            <w:sz w:val="20"/>
            <w:szCs w:val="24"/>
            <w:u w:val="dotted"/>
            <w:lang w:eastAsia="zh-CN" w:bidi="hi-IN"/>
          </w:rPr>
          <w:t>E79</w:t>
        </w:r>
      </w:hyperlink>
      <w:r w:rsidR="00DD1ACC" w:rsidRPr="00026C86">
        <w:rPr>
          <w:rFonts w:ascii="Times New Roman" w:eastAsia="Noto Serif CJK SC" w:hAnsi="Times New Roman" w:cs="Lohit Devanagari"/>
          <w:noProof/>
          <w:kern w:val="2"/>
          <w:sz w:val="20"/>
          <w:szCs w:val="24"/>
          <w:lang w:eastAsia="zh-CN" w:bidi="hi-IN"/>
        </w:rPr>
        <w:t xml:space="preserve"> Part Addition</w:t>
      </w:r>
    </w:p>
    <w:p w14:paraId="6939E36A" w14:textId="77777777" w:rsidR="00DD1ACC" w:rsidRPr="00026C86" w:rsidRDefault="00DD1ACC"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Range:</w:t>
      </w:r>
    </w:p>
    <w:p w14:paraId="6CD64986" w14:textId="77777777" w:rsidR="00DD1ACC" w:rsidRPr="00026C86" w:rsidRDefault="00DD1ACC"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E18 Physical Thing</w:t>
      </w:r>
    </w:p>
    <w:p w14:paraId="73CF88B8" w14:textId="77777777" w:rsidR="00DD1ACC" w:rsidRPr="00026C86" w:rsidRDefault="00DD1ACC"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 xml:space="preserve">Subproperty of: </w:t>
      </w:r>
    </w:p>
    <w:p w14:paraId="7BBD0289" w14:textId="77777777" w:rsidR="00DD1ACC" w:rsidRPr="00026C86" w:rsidRDefault="00DD1ACC"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E11 Modification. P31 has modified (was modified by): E18 Physical Thing</w:t>
      </w:r>
    </w:p>
    <w:p w14:paraId="1D17402D" w14:textId="77777777" w:rsidR="00DD1ACC" w:rsidRPr="00026C86" w:rsidRDefault="00DD1ACC"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Quantification:</w:t>
      </w:r>
    </w:p>
    <w:p w14:paraId="2005C24F" w14:textId="77777777" w:rsidR="00DD1ACC" w:rsidRPr="00026C86" w:rsidRDefault="00DD1ACC" w:rsidP="008B16E2">
      <w:pPr>
        <w:suppressAutoHyphens/>
        <w:spacing w:after="142"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many to many, necessary (1,n:0,n)</w:t>
      </w:r>
    </w:p>
    <w:p w14:paraId="17FC20E0" w14:textId="77777777" w:rsidR="00DD1ACC" w:rsidRPr="00026C86" w:rsidRDefault="00DD1ACC" w:rsidP="008B16E2">
      <w:pPr>
        <w:keepNext/>
        <w:suppressAutoHyphens/>
        <w:spacing w:before="170" w:after="0" w:line="276" w:lineRule="auto"/>
        <w:rPr>
          <w:rFonts w:ascii="Times New Roman" w:eastAsia="Noto Serif CJK SC" w:hAnsi="Times New Roman" w:cs="Lohit Devanagari"/>
          <w:noProof/>
          <w:color w:val="000000"/>
          <w:kern w:val="2"/>
          <w:sz w:val="20"/>
          <w:szCs w:val="20"/>
          <w:lang w:eastAsia="zh-CN" w:bidi="hi-IN"/>
        </w:rPr>
      </w:pPr>
      <w:r w:rsidRPr="00026C86">
        <w:rPr>
          <w:rFonts w:ascii="Times New Roman" w:eastAsia="Noto Serif CJK SC" w:hAnsi="Times New Roman" w:cs="Lohit Devanagari"/>
          <w:noProof/>
          <w:color w:val="000000"/>
          <w:kern w:val="2"/>
          <w:sz w:val="20"/>
          <w:szCs w:val="20"/>
          <w:lang w:eastAsia="zh-CN" w:bidi="hi-IN"/>
        </w:rPr>
        <w:t>Scope note:</w:t>
      </w:r>
    </w:p>
    <w:p w14:paraId="3E85F27D" w14:textId="77777777" w:rsidR="00DD1ACC" w:rsidRPr="00026C86" w:rsidRDefault="00DD1ACC" w:rsidP="008B16E2">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This property identifies the instance of E18 Physical Thing that is added to (augmented) in an instance of E79 Part Addition.</w:t>
      </w:r>
    </w:p>
    <w:p w14:paraId="33B47955" w14:textId="77777777" w:rsidR="00DD1ACC" w:rsidRPr="00026C86" w:rsidRDefault="00DD1ACC" w:rsidP="008B16E2">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p>
    <w:p w14:paraId="2D9F7624" w14:textId="77777777" w:rsidR="00DD1ACC" w:rsidRPr="00026C86" w:rsidRDefault="00DD1ACC"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Examples:</w:t>
      </w:r>
      <w:r w:rsidRPr="00026C86">
        <w:rPr>
          <w:rFonts w:ascii="Times New Roman" w:eastAsia="Noto Serif CJK SC" w:hAnsi="Times New Roman" w:cs="Lohit Devanagari"/>
          <w:noProof/>
          <w:kern w:val="2"/>
          <w:sz w:val="20"/>
          <w:szCs w:val="24"/>
          <w:lang w:eastAsia="zh-CN" w:bidi="hi-IN"/>
        </w:rPr>
        <w:tab/>
      </w:r>
    </w:p>
    <w:p w14:paraId="598408C3" w14:textId="77777777" w:rsidR="00DD1ACC" w:rsidRPr="00026C86" w:rsidRDefault="00DD1ACC" w:rsidP="008B16E2">
      <w:pPr>
        <w:numPr>
          <w:ilvl w:val="0"/>
          <w:numId w:val="3"/>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The final nail-insertion Event (E79) </w:t>
      </w:r>
      <w:r w:rsidRPr="00026C86">
        <w:rPr>
          <w:rFonts w:ascii="Times New Roman" w:eastAsia="Noto Serif CJK SC" w:hAnsi="Times New Roman" w:cs="Lohit Devanagari"/>
          <w:i/>
          <w:noProof/>
          <w:kern w:val="2"/>
          <w:sz w:val="20"/>
          <w:szCs w:val="24"/>
          <w:lang w:eastAsia="zh-CN" w:bidi="hi-IN"/>
        </w:rPr>
        <w:t xml:space="preserve">augmented </w:t>
      </w:r>
      <w:r w:rsidRPr="00026C86">
        <w:rPr>
          <w:rFonts w:ascii="Times New Roman" w:eastAsia="Noto Serif CJK SC" w:hAnsi="Times New Roman" w:cs="Lohit Devanagari"/>
          <w:noProof/>
          <w:kern w:val="2"/>
          <w:sz w:val="20"/>
          <w:szCs w:val="24"/>
          <w:lang w:eastAsia="zh-CN" w:bidi="hi-IN"/>
        </w:rPr>
        <w:t>Coffin of George VI (E22). (https://www.rct.uk/collection/2000811/the-coffin-of-king-george-vi-during-the-lying-in-state)</w:t>
      </w:r>
    </w:p>
    <w:p w14:paraId="3950F7D5" w14:textId="77777777" w:rsidR="00DD1ACC" w:rsidRPr="00026C86" w:rsidRDefault="00DD1ACC" w:rsidP="008B16E2">
      <w:pPr>
        <w:numPr>
          <w:ilvl w:val="0"/>
          <w:numId w:val="3"/>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The attachment of the bronze hand of the Alpi Marittime sculpture (E79) </w:t>
      </w:r>
      <w:r w:rsidRPr="00026C86">
        <w:rPr>
          <w:rFonts w:ascii="Times New Roman" w:eastAsia="Noto Serif CJK SC" w:hAnsi="Times New Roman" w:cs="Lohit Devanagari"/>
          <w:i/>
          <w:noProof/>
          <w:kern w:val="2"/>
          <w:sz w:val="20"/>
          <w:szCs w:val="24"/>
          <w:lang w:eastAsia="zh-CN" w:bidi="hi-IN"/>
        </w:rPr>
        <w:t>augmented</w:t>
      </w:r>
      <w:r w:rsidRPr="00026C86">
        <w:rPr>
          <w:rFonts w:ascii="Times New Roman" w:eastAsia="Noto Serif CJK SC" w:hAnsi="Times New Roman" w:cs="Lohit Devanagari"/>
          <w:noProof/>
          <w:kern w:val="2"/>
          <w:sz w:val="20"/>
          <w:szCs w:val="24"/>
          <w:lang w:eastAsia="zh-CN" w:bidi="hi-IN"/>
        </w:rPr>
        <w:t xml:space="preserve"> the tree of the Alpi Marittime sculpture (E20). (Pennone, 1968)</w:t>
      </w:r>
    </w:p>
    <w:p w14:paraId="72407BCB" w14:textId="77777777" w:rsidR="00DD1ACC" w:rsidRPr="00026C86" w:rsidRDefault="00DD1ACC" w:rsidP="008B16E2">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In First Order Logic:</w:t>
      </w:r>
    </w:p>
    <w:p w14:paraId="2EDA1DA6" w14:textId="77777777" w:rsidR="00DD1ACC" w:rsidRPr="00026C86" w:rsidRDefault="00DD1ACC"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P110(x,y)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E79(x)</w:t>
      </w:r>
    </w:p>
    <w:p w14:paraId="00B0295F" w14:textId="77777777" w:rsidR="00DD1ACC" w:rsidRPr="00026C86" w:rsidRDefault="00DD1ACC" w:rsidP="008B16E2">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P110(x,y)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E18(y) </w:t>
      </w:r>
    </w:p>
    <w:p w14:paraId="012FE09B" w14:textId="77777777" w:rsidR="007F7855" w:rsidRPr="00026C86" w:rsidRDefault="00DD1ACC" w:rsidP="008B16E2">
      <w:pPr>
        <w:ind w:left="720" w:firstLine="720"/>
        <w:rPr>
          <w:noProof/>
        </w:rPr>
      </w:pPr>
      <w:r w:rsidRPr="00026C86">
        <w:rPr>
          <w:rFonts w:ascii="Times New Roman" w:eastAsia="Noto Serif CJK SC" w:hAnsi="Times New Roman" w:cs="Lohit Devanagari"/>
          <w:noProof/>
          <w:kern w:val="2"/>
          <w:sz w:val="20"/>
          <w:szCs w:val="24"/>
          <w:lang w:eastAsia="zh-CN" w:bidi="hi-IN"/>
        </w:rPr>
        <w:t xml:space="preserve">P110(x,y)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P31(x,y)</w:t>
      </w:r>
    </w:p>
    <w:p w14:paraId="24C84B8A" w14:textId="77777777" w:rsidR="007F7855" w:rsidRPr="00026C86" w:rsidRDefault="007F7855" w:rsidP="008B16E2">
      <w:pPr>
        <w:rPr>
          <w:noProof/>
        </w:rPr>
      </w:pPr>
    </w:p>
    <w:p w14:paraId="3306B912" w14:textId="77777777" w:rsidR="007F7855" w:rsidRPr="00026C86" w:rsidRDefault="00F46A7A" w:rsidP="008B16E2">
      <w:pPr>
        <w:pStyle w:val="Heading5"/>
        <w:rPr>
          <w:noProof/>
        </w:rPr>
      </w:pPr>
      <w:r w:rsidRPr="00026C86">
        <w:rPr>
          <w:noProof/>
        </w:rPr>
        <w:t xml:space="preserve">References: </w:t>
      </w:r>
    </w:p>
    <w:p w14:paraId="23F6C11E" w14:textId="77777777" w:rsidR="00F46A7A" w:rsidRPr="00026C86" w:rsidRDefault="007116DB" w:rsidP="008B16E2">
      <w:pPr>
        <w:rPr>
          <w:noProof/>
        </w:rPr>
      </w:pPr>
      <w:hyperlink r:id="rId46" w:history="1">
        <w:r w:rsidR="00F46A7A" w:rsidRPr="00026C86">
          <w:rPr>
            <w:rStyle w:val="Hyperlink"/>
            <w:noProof/>
          </w:rPr>
          <w:t>https://giuseppepenone.com/en/words/maritime-alps</w:t>
        </w:r>
      </w:hyperlink>
      <w:r w:rsidR="00F46A7A" w:rsidRPr="00026C86">
        <w:rPr>
          <w:noProof/>
        </w:rPr>
        <w:t xml:space="preserve"> </w:t>
      </w:r>
    </w:p>
    <w:p w14:paraId="4C5B685D" w14:textId="77777777" w:rsidR="004D6F3B" w:rsidRPr="00026C86" w:rsidRDefault="004D6F3B" w:rsidP="008B16E2">
      <w:pPr>
        <w:pStyle w:val="Heading4"/>
        <w:rPr>
          <w:noProof/>
        </w:rPr>
      </w:pPr>
      <w:r w:rsidRPr="00026C86">
        <w:rPr>
          <w:noProof/>
        </w:rPr>
        <w:lastRenderedPageBreak/>
        <w:t>E79 Part Addition update</w:t>
      </w:r>
    </w:p>
    <w:p w14:paraId="69BF8C6A" w14:textId="77777777" w:rsidR="004D6F3B" w:rsidRPr="00026C86" w:rsidRDefault="004D6F3B" w:rsidP="008B16E2">
      <w:pPr>
        <w:pStyle w:val="Heading5"/>
        <w:rPr>
          <w:noProof/>
        </w:rPr>
      </w:pPr>
      <w:r w:rsidRPr="00026C86">
        <w:rPr>
          <w:noProof/>
        </w:rPr>
        <w:t>OLD</w:t>
      </w:r>
    </w:p>
    <w:p w14:paraId="747AB1BF" w14:textId="77777777" w:rsidR="004D6F3B" w:rsidRPr="00026C86" w:rsidRDefault="004D6F3B" w:rsidP="008B16E2">
      <w:pPr>
        <w:rPr>
          <w:rFonts w:ascii="Arial" w:hAnsi="Arial" w:cs="Arial"/>
          <w:b/>
          <w:noProof/>
        </w:rPr>
      </w:pPr>
      <w:bookmarkStart w:id="84" w:name="_Toc71548597"/>
      <w:bookmarkStart w:id="85" w:name="_Toc69734512"/>
      <w:bookmarkStart w:id="86" w:name="_Toc70522545"/>
      <w:bookmarkStart w:id="87" w:name="_Toc63009521"/>
      <w:bookmarkStart w:id="88" w:name="_Toc71114753"/>
      <w:bookmarkStart w:id="89" w:name="_Toc71905737"/>
      <w:r w:rsidRPr="00026C86">
        <w:rPr>
          <w:rFonts w:ascii="Arial" w:hAnsi="Arial" w:cs="Arial"/>
          <w:b/>
          <w:noProof/>
        </w:rPr>
        <w:t>E79 Part Addition</w:t>
      </w:r>
      <w:bookmarkEnd w:id="84"/>
      <w:bookmarkEnd w:id="85"/>
      <w:bookmarkEnd w:id="86"/>
      <w:bookmarkEnd w:id="87"/>
      <w:bookmarkEnd w:id="88"/>
      <w:bookmarkEnd w:id="89"/>
      <w:r w:rsidRPr="00026C86">
        <w:rPr>
          <w:rFonts w:ascii="Arial" w:hAnsi="Arial" w:cs="Arial"/>
          <w:b/>
          <w:noProof/>
        </w:rPr>
        <w:t xml:space="preserve"> </w:t>
      </w:r>
    </w:p>
    <w:p w14:paraId="2201D42A" w14:textId="77777777" w:rsidR="004D6F3B" w:rsidRPr="00026C86" w:rsidRDefault="004D6F3B" w:rsidP="008B16E2">
      <w:pPr>
        <w:pStyle w:val="CRMDescriptionLabel"/>
        <w:rPr>
          <w:noProof/>
          <w:lang w:val="en-US"/>
        </w:rPr>
      </w:pPr>
      <w:r w:rsidRPr="00026C86">
        <w:rPr>
          <w:noProof/>
          <w:lang w:val="en-US"/>
        </w:rPr>
        <w:t>Subclass of:</w:t>
      </w:r>
    </w:p>
    <w:p w14:paraId="3B3518C3" w14:textId="77777777" w:rsidR="004D6F3B" w:rsidRPr="00026C86" w:rsidRDefault="007116DB" w:rsidP="008B16E2">
      <w:pPr>
        <w:pStyle w:val="CRMSuperSubClass"/>
        <w:rPr>
          <w:noProof/>
          <w:lang w:val="en-US"/>
        </w:rPr>
      </w:pPr>
      <w:hyperlink w:anchor="_toc7535">
        <w:r w:rsidR="004D6F3B" w:rsidRPr="00026C86">
          <w:rPr>
            <w:rStyle w:val="Hyperlink1"/>
            <w:noProof/>
            <w:lang w:val="en-US"/>
          </w:rPr>
          <w:t>E11</w:t>
        </w:r>
      </w:hyperlink>
      <w:r w:rsidR="004D6F3B" w:rsidRPr="00026C86">
        <w:rPr>
          <w:noProof/>
          <w:lang w:val="en-US"/>
        </w:rPr>
        <w:t xml:space="preserve"> Modification</w:t>
      </w:r>
    </w:p>
    <w:p w14:paraId="7F03D1F2" w14:textId="77777777" w:rsidR="004D6F3B" w:rsidRPr="00026C86" w:rsidRDefault="004D6F3B" w:rsidP="008B16E2">
      <w:pPr>
        <w:pStyle w:val="CRMDescriptionLabel"/>
        <w:rPr>
          <w:noProof/>
          <w:lang w:val="en-US"/>
        </w:rPr>
      </w:pPr>
      <w:r w:rsidRPr="00026C86">
        <w:rPr>
          <w:noProof/>
          <w:lang w:val="en-US"/>
        </w:rPr>
        <w:t>Scope note:</w:t>
      </w:r>
    </w:p>
    <w:p w14:paraId="509A1A56" w14:textId="77777777" w:rsidR="004D6F3B" w:rsidRPr="00026C86" w:rsidRDefault="004D6F3B" w:rsidP="008B16E2">
      <w:pPr>
        <w:pStyle w:val="CRMScopeNoteText"/>
        <w:rPr>
          <w:noProof/>
          <w:lang w:val="en-US"/>
        </w:rPr>
      </w:pPr>
      <w:r w:rsidRPr="00026C86">
        <w:rPr>
          <w:noProof/>
          <w:lang w:val="en-US"/>
        </w:rPr>
        <w:t xml:space="preserve">This class comprises activities that result in an instance of E24 Physical Human-Made Thing being increased, enlarged or augmented by the addition of a part. </w:t>
      </w:r>
    </w:p>
    <w:p w14:paraId="42F144F6" w14:textId="77777777" w:rsidR="004D6F3B" w:rsidRPr="00026C86" w:rsidRDefault="004D6F3B" w:rsidP="008B16E2">
      <w:pPr>
        <w:pStyle w:val="CRMScopeNoteText"/>
        <w:rPr>
          <w:noProof/>
          <w:lang w:val="en-US"/>
        </w:rPr>
      </w:pPr>
      <w:r w:rsidRPr="00026C86">
        <w:rPr>
          <w:noProof/>
          <w:lang w:val="en-US"/>
        </w:rPr>
        <w:t>Typical scenarios include the attachment of an accessory, the integration of a component, the addition of an element to an aggregate object, or the accessioning of an object into a curated instance of E78 Curated Holding. Objects to which parts are added are, by definition, human-made, since the addition of a part implies a human activity. Following the addition of parts, the resulting human-made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Curated Holding over their lifespan.</w:t>
      </w:r>
    </w:p>
    <w:p w14:paraId="3CEF648A" w14:textId="77777777" w:rsidR="004D6F3B" w:rsidRPr="00026C86" w:rsidRDefault="004D6F3B" w:rsidP="008B16E2">
      <w:pPr>
        <w:pStyle w:val="CRMDescriptionLabel"/>
        <w:rPr>
          <w:noProof/>
          <w:lang w:val="en-US"/>
        </w:rPr>
      </w:pPr>
      <w:r w:rsidRPr="00026C86">
        <w:rPr>
          <w:noProof/>
          <w:lang w:val="en-US"/>
        </w:rPr>
        <w:t>Examples:</w:t>
      </w:r>
    </w:p>
    <w:p w14:paraId="46F0CD70" w14:textId="77777777" w:rsidR="004D6F3B" w:rsidRPr="00026C86" w:rsidRDefault="004D6F3B" w:rsidP="008B16E2">
      <w:pPr>
        <w:pStyle w:val="CRMExample"/>
        <w:numPr>
          <w:ilvl w:val="0"/>
          <w:numId w:val="3"/>
        </w:numPr>
        <w:rPr>
          <w:noProof/>
          <w:lang w:val="en-US"/>
        </w:rPr>
      </w:pPr>
      <w:r w:rsidRPr="00026C86">
        <w:rPr>
          <w:noProof/>
          <w:lang w:val="en-US"/>
        </w:rPr>
        <w:t>the setting of the Koh-I-Noor diamond into the crown of Queen Elizabeth the Queen Mother (Dalrymple, 2017)</w:t>
      </w:r>
    </w:p>
    <w:p w14:paraId="1F060A38" w14:textId="77777777" w:rsidR="004D6F3B" w:rsidRPr="00026C86" w:rsidRDefault="004D6F3B" w:rsidP="008B16E2">
      <w:pPr>
        <w:pStyle w:val="CRMExample"/>
        <w:numPr>
          <w:ilvl w:val="0"/>
          <w:numId w:val="3"/>
        </w:numPr>
        <w:rPr>
          <w:noProof/>
          <w:lang w:val="en-US"/>
        </w:rPr>
      </w:pPr>
      <w:r w:rsidRPr="00026C86">
        <w:rPr>
          <w:noProof/>
          <w:lang w:val="en-US"/>
        </w:rPr>
        <w:t>the addition of the painting “Room in Brooklyn” by Edward Hopper to the collection of the Museum of Fine Arts, Boston</w:t>
      </w:r>
    </w:p>
    <w:p w14:paraId="45C2D997" w14:textId="77777777" w:rsidR="004D6F3B" w:rsidRPr="00026C86" w:rsidRDefault="004D6F3B" w:rsidP="008B16E2">
      <w:pPr>
        <w:pStyle w:val="CRMDescriptionLabel"/>
        <w:rPr>
          <w:noProof/>
          <w:lang w:val="en-US"/>
        </w:rPr>
      </w:pPr>
      <w:r w:rsidRPr="00026C86">
        <w:rPr>
          <w:noProof/>
          <w:lang w:val="en-US"/>
        </w:rPr>
        <w:t>In First Order Logic:</w:t>
      </w:r>
    </w:p>
    <w:p w14:paraId="5F224820" w14:textId="77777777" w:rsidR="004D6F3B" w:rsidRPr="00026C86" w:rsidRDefault="004D6F3B" w:rsidP="008B16E2">
      <w:pPr>
        <w:pStyle w:val="CRMFirstOrderLogic"/>
        <w:rPr>
          <w:noProof/>
          <w:lang w:val="en-US"/>
        </w:rPr>
      </w:pPr>
      <w:r w:rsidRPr="00026C86">
        <w:rPr>
          <w:noProof/>
          <w:lang w:val="en-US"/>
        </w:rPr>
        <w:t xml:space="preserve">E79(x) </w:t>
      </w:r>
      <w:r w:rsidRPr="00026C86">
        <w:rPr>
          <w:rFonts w:ascii="Cambria Math" w:eastAsia="Cambria Math" w:hAnsi="Cambria Math" w:cs="Cambria Math"/>
          <w:noProof/>
          <w:lang w:val="en-US"/>
        </w:rPr>
        <w:t>⇒</w:t>
      </w:r>
      <w:r w:rsidRPr="00026C86">
        <w:rPr>
          <w:noProof/>
          <w:lang w:val="en-US"/>
        </w:rPr>
        <w:t xml:space="preserve"> E11(x)</w:t>
      </w:r>
    </w:p>
    <w:p w14:paraId="4135DE66" w14:textId="77777777" w:rsidR="004D6F3B" w:rsidRPr="00026C86" w:rsidRDefault="004D6F3B" w:rsidP="008B16E2">
      <w:pPr>
        <w:pStyle w:val="CRMDescriptionLabel"/>
        <w:rPr>
          <w:noProof/>
          <w:lang w:val="en-US"/>
        </w:rPr>
      </w:pPr>
      <w:r w:rsidRPr="00026C86">
        <w:rPr>
          <w:noProof/>
          <w:lang w:val="en-US"/>
        </w:rPr>
        <w:t>Properties:</w:t>
      </w:r>
    </w:p>
    <w:p w14:paraId="4AA1C2AD" w14:textId="77777777" w:rsidR="004D6F3B" w:rsidRPr="00026C86" w:rsidRDefault="007116DB" w:rsidP="008B16E2">
      <w:pPr>
        <w:pStyle w:val="CRMPropertyofEntity"/>
        <w:rPr>
          <w:noProof/>
          <w:lang w:val="en-US"/>
        </w:rPr>
      </w:pPr>
      <w:hyperlink w:anchor="_toc10637">
        <w:r w:rsidR="004D6F3B" w:rsidRPr="00026C86">
          <w:rPr>
            <w:rStyle w:val="Hyperlink1"/>
            <w:noProof/>
            <w:lang w:val="en-US"/>
          </w:rPr>
          <w:t>P110</w:t>
        </w:r>
      </w:hyperlink>
      <w:r w:rsidR="004D6F3B" w:rsidRPr="00026C86">
        <w:rPr>
          <w:noProof/>
          <w:lang w:val="en-US"/>
        </w:rPr>
        <w:t xml:space="preserve"> augmented (was augmented by): </w:t>
      </w:r>
      <w:hyperlink w:anchor="_toc7765">
        <w:r w:rsidR="004D6F3B" w:rsidRPr="00026C86">
          <w:rPr>
            <w:rStyle w:val="Hyperlink1"/>
            <w:noProof/>
            <w:lang w:val="en-US"/>
          </w:rPr>
          <w:t>E24</w:t>
        </w:r>
      </w:hyperlink>
      <w:r w:rsidR="004D6F3B" w:rsidRPr="00026C86">
        <w:rPr>
          <w:noProof/>
          <w:lang w:val="en-US"/>
        </w:rPr>
        <w:t xml:space="preserve"> Physical Human-Made Thing</w:t>
      </w:r>
    </w:p>
    <w:p w14:paraId="3AB63599" w14:textId="77777777" w:rsidR="004D6F3B" w:rsidRPr="00026C86" w:rsidRDefault="007116DB" w:rsidP="008B16E2">
      <w:pPr>
        <w:pStyle w:val="CRMPropertyofEntity"/>
        <w:rPr>
          <w:noProof/>
          <w:lang w:val="en-US"/>
        </w:rPr>
      </w:pPr>
      <w:hyperlink w:anchor="_toc10655">
        <w:r w:rsidR="004D6F3B" w:rsidRPr="00026C86">
          <w:rPr>
            <w:rStyle w:val="Hyperlink1"/>
            <w:noProof/>
            <w:lang w:val="en-US"/>
          </w:rPr>
          <w:t>P111</w:t>
        </w:r>
      </w:hyperlink>
      <w:r w:rsidR="004D6F3B" w:rsidRPr="00026C86">
        <w:rPr>
          <w:noProof/>
          <w:lang w:val="en-US"/>
        </w:rPr>
        <w:t xml:space="preserve"> added (was added by): </w:t>
      </w:r>
      <w:hyperlink w:anchor="_toc7666">
        <w:r w:rsidR="004D6F3B" w:rsidRPr="00026C86">
          <w:rPr>
            <w:rStyle w:val="Hyperlink1"/>
            <w:noProof/>
            <w:lang w:val="en-US"/>
          </w:rPr>
          <w:t>E18</w:t>
        </w:r>
      </w:hyperlink>
      <w:r w:rsidR="004D6F3B" w:rsidRPr="00026C86">
        <w:rPr>
          <w:noProof/>
          <w:lang w:val="en-US"/>
        </w:rPr>
        <w:t xml:space="preserve"> Physical Thing</w:t>
      </w:r>
      <w:bookmarkStart w:id="90" w:name="_toc8567"/>
      <w:bookmarkStart w:id="91" w:name="_toc8583"/>
      <w:bookmarkStart w:id="92" w:name="_toc8606"/>
      <w:bookmarkEnd w:id="90"/>
      <w:bookmarkEnd w:id="91"/>
      <w:bookmarkEnd w:id="92"/>
    </w:p>
    <w:p w14:paraId="7B3304BF" w14:textId="77777777" w:rsidR="004D6F3B" w:rsidRPr="00026C86" w:rsidRDefault="004D6F3B" w:rsidP="008B16E2">
      <w:pPr>
        <w:pStyle w:val="Heading5"/>
        <w:rPr>
          <w:noProof/>
        </w:rPr>
      </w:pPr>
      <w:r w:rsidRPr="00026C86">
        <w:rPr>
          <w:noProof/>
        </w:rPr>
        <w:t>NEW</w:t>
      </w:r>
    </w:p>
    <w:p w14:paraId="6F4A0F3E" w14:textId="77777777" w:rsidR="004D6F3B" w:rsidRPr="00026C86" w:rsidRDefault="004D6F3B" w:rsidP="008B16E2">
      <w:pPr>
        <w:rPr>
          <w:rFonts w:ascii="Arial" w:hAnsi="Arial" w:cs="Arial"/>
          <w:b/>
          <w:noProof/>
        </w:rPr>
      </w:pPr>
      <w:r w:rsidRPr="00026C86">
        <w:rPr>
          <w:rFonts w:ascii="Arial" w:hAnsi="Arial" w:cs="Arial"/>
          <w:b/>
          <w:noProof/>
        </w:rPr>
        <w:t xml:space="preserve">E79 Part Addition </w:t>
      </w:r>
    </w:p>
    <w:p w14:paraId="0737A11B" w14:textId="77777777" w:rsidR="004D6F3B" w:rsidRPr="00026C86" w:rsidRDefault="004D6F3B" w:rsidP="008B16E2">
      <w:pPr>
        <w:pStyle w:val="CRMDescriptionLabel"/>
        <w:rPr>
          <w:noProof/>
          <w:lang w:val="en-US"/>
        </w:rPr>
      </w:pPr>
      <w:r w:rsidRPr="00026C86">
        <w:rPr>
          <w:noProof/>
          <w:lang w:val="en-US"/>
        </w:rPr>
        <w:t>Subclass of:</w:t>
      </w:r>
    </w:p>
    <w:p w14:paraId="7C2C4BB7" w14:textId="77777777" w:rsidR="004D6F3B" w:rsidRPr="00026C86" w:rsidRDefault="007116DB" w:rsidP="008B16E2">
      <w:pPr>
        <w:pStyle w:val="CRMSuperSubClass"/>
        <w:rPr>
          <w:noProof/>
          <w:lang w:val="en-US"/>
        </w:rPr>
      </w:pPr>
      <w:hyperlink w:anchor="_toc7535">
        <w:r w:rsidR="004D6F3B" w:rsidRPr="00026C86">
          <w:rPr>
            <w:rStyle w:val="Hyperlink1"/>
            <w:noProof/>
            <w:lang w:val="en-US"/>
          </w:rPr>
          <w:t>E11</w:t>
        </w:r>
      </w:hyperlink>
      <w:r w:rsidR="004D6F3B" w:rsidRPr="00026C86">
        <w:rPr>
          <w:noProof/>
          <w:lang w:val="en-US"/>
        </w:rPr>
        <w:t xml:space="preserve"> Modification</w:t>
      </w:r>
    </w:p>
    <w:p w14:paraId="4A61B38D" w14:textId="77777777" w:rsidR="004D6F3B" w:rsidRPr="00026C86" w:rsidRDefault="004D6F3B" w:rsidP="008B16E2">
      <w:pPr>
        <w:pStyle w:val="CRMDescriptionLabel"/>
        <w:rPr>
          <w:noProof/>
          <w:lang w:val="en-US"/>
        </w:rPr>
      </w:pPr>
      <w:r w:rsidRPr="00026C86">
        <w:rPr>
          <w:noProof/>
          <w:lang w:val="en-US"/>
        </w:rPr>
        <w:t>Scope note:</w:t>
      </w:r>
    </w:p>
    <w:p w14:paraId="2131FCAB" w14:textId="77777777" w:rsidR="004D6F3B" w:rsidRPr="00026C86" w:rsidRDefault="004D6F3B" w:rsidP="008B16E2">
      <w:pPr>
        <w:pStyle w:val="CRMScopeNoteText"/>
        <w:rPr>
          <w:noProof/>
          <w:lang w:val="en-US"/>
        </w:rPr>
      </w:pPr>
      <w:r w:rsidRPr="00026C86">
        <w:rPr>
          <w:noProof/>
          <w:lang w:val="en-US"/>
        </w:rPr>
        <w:t xml:space="preserve">This class comprises activities that result in an instance of E18 Physical Thing being increased, enlarged or augmented by the addition of a part. </w:t>
      </w:r>
    </w:p>
    <w:p w14:paraId="15B6FACC" w14:textId="77777777" w:rsidR="004D6F3B" w:rsidRPr="00026C86" w:rsidRDefault="004D6F3B" w:rsidP="008B16E2">
      <w:pPr>
        <w:pStyle w:val="CRMScopeNoteText"/>
        <w:rPr>
          <w:noProof/>
          <w:lang w:val="en-US"/>
        </w:rPr>
      </w:pPr>
      <w:r w:rsidRPr="00026C86">
        <w:rPr>
          <w:noProof/>
          <w:lang w:val="en-US"/>
        </w:rPr>
        <w:t xml:space="preserve">Typical scenarios include the attachment of an accessory, the integration of a component, the addition of an element to an aggregate object, or the accessioning of an object into a curated instance of E78 Curated Holding. Objects to which parts are added are, by definition, human-made, since the addition of a part implies a human activity. Following the addition of parts, the resulting human-made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w:t>
      </w:r>
      <w:r w:rsidRPr="00026C86">
        <w:rPr>
          <w:noProof/>
          <w:lang w:val="en-US"/>
        </w:rPr>
        <w:lastRenderedPageBreak/>
        <w:t>gemstones being repeatedly incorporated into different items of jewellery, or cultural artifacts being added to different museum instances of E78 Curated Holding over their lifespan.</w:t>
      </w:r>
    </w:p>
    <w:p w14:paraId="27C0334F" w14:textId="77777777" w:rsidR="004D6F3B" w:rsidRPr="00026C86" w:rsidRDefault="004D6F3B" w:rsidP="008B16E2">
      <w:pPr>
        <w:pStyle w:val="CRMDescriptionLabel"/>
        <w:rPr>
          <w:noProof/>
          <w:lang w:val="en-US"/>
        </w:rPr>
      </w:pPr>
      <w:r w:rsidRPr="00026C86">
        <w:rPr>
          <w:noProof/>
          <w:lang w:val="en-US"/>
        </w:rPr>
        <w:t>Examples:</w:t>
      </w:r>
    </w:p>
    <w:p w14:paraId="137D3751" w14:textId="77777777" w:rsidR="004D6F3B" w:rsidRPr="00026C86" w:rsidRDefault="004D6F3B" w:rsidP="008B16E2">
      <w:pPr>
        <w:pStyle w:val="CRMExample"/>
        <w:numPr>
          <w:ilvl w:val="0"/>
          <w:numId w:val="3"/>
        </w:numPr>
        <w:rPr>
          <w:noProof/>
          <w:lang w:val="en-US"/>
        </w:rPr>
      </w:pPr>
      <w:r w:rsidRPr="00026C86">
        <w:rPr>
          <w:noProof/>
          <w:lang w:val="en-US"/>
        </w:rPr>
        <w:t>the setting of the Koh-I-Noor diamond into the crown of Queen Elizabeth the Queen Mother (Dalrymple, 2017)</w:t>
      </w:r>
    </w:p>
    <w:p w14:paraId="45BFDB31" w14:textId="77777777" w:rsidR="004D6F3B" w:rsidRPr="00026C86" w:rsidRDefault="004D6F3B" w:rsidP="008B16E2">
      <w:pPr>
        <w:pStyle w:val="CRMExample"/>
        <w:numPr>
          <w:ilvl w:val="0"/>
          <w:numId w:val="3"/>
        </w:numPr>
        <w:rPr>
          <w:noProof/>
          <w:lang w:val="en-US"/>
        </w:rPr>
      </w:pPr>
      <w:r w:rsidRPr="00026C86">
        <w:rPr>
          <w:noProof/>
          <w:lang w:val="en-US"/>
        </w:rPr>
        <w:t>the addition of the painting “Room in Brooklyn” by Edward Hopper to the collection of the Museum of Fine Arts, Boston</w:t>
      </w:r>
    </w:p>
    <w:p w14:paraId="6C48CC8D" w14:textId="77777777" w:rsidR="00F46A7A" w:rsidRPr="00026C86" w:rsidRDefault="00F46A7A" w:rsidP="008B16E2">
      <w:pPr>
        <w:pStyle w:val="CRMExample"/>
        <w:numPr>
          <w:ilvl w:val="0"/>
          <w:numId w:val="3"/>
        </w:numPr>
        <w:rPr>
          <w:noProof/>
          <w:lang w:val="en-US"/>
        </w:rPr>
      </w:pPr>
      <w:bookmarkStart w:id="93" w:name="_Hlk95829198"/>
      <w:r w:rsidRPr="00026C86">
        <w:rPr>
          <w:noProof/>
          <w:lang w:val="en-US"/>
        </w:rPr>
        <w:t>the attachment of the bronze hand on the tree forming the Alpi Marittime (Pennone, 1968)</w:t>
      </w:r>
      <w:bookmarkEnd w:id="93"/>
    </w:p>
    <w:p w14:paraId="3FDC30B0" w14:textId="77777777" w:rsidR="004D6F3B" w:rsidRPr="00026C86" w:rsidRDefault="004D6F3B" w:rsidP="008B16E2">
      <w:pPr>
        <w:pStyle w:val="CRMDescriptionLabel"/>
        <w:rPr>
          <w:noProof/>
          <w:lang w:val="en-US"/>
        </w:rPr>
      </w:pPr>
      <w:r w:rsidRPr="00026C86">
        <w:rPr>
          <w:noProof/>
          <w:lang w:val="en-US"/>
        </w:rPr>
        <w:t>In First Order Logic:</w:t>
      </w:r>
    </w:p>
    <w:p w14:paraId="7D44A654" w14:textId="77777777" w:rsidR="004D6F3B" w:rsidRPr="00026C86" w:rsidRDefault="004D6F3B" w:rsidP="008B16E2">
      <w:pPr>
        <w:pStyle w:val="CRMFirstOrderLogic"/>
        <w:rPr>
          <w:noProof/>
          <w:lang w:val="en-US"/>
        </w:rPr>
      </w:pPr>
      <w:r w:rsidRPr="00026C86">
        <w:rPr>
          <w:noProof/>
          <w:lang w:val="en-US"/>
        </w:rPr>
        <w:t xml:space="preserve">E79(x) </w:t>
      </w:r>
      <w:r w:rsidRPr="00026C86">
        <w:rPr>
          <w:rFonts w:ascii="Cambria Math" w:eastAsia="Cambria Math" w:hAnsi="Cambria Math" w:cs="Cambria Math"/>
          <w:noProof/>
          <w:lang w:val="en-US"/>
        </w:rPr>
        <w:t>⇒</w:t>
      </w:r>
      <w:r w:rsidRPr="00026C86">
        <w:rPr>
          <w:noProof/>
          <w:lang w:val="en-US"/>
        </w:rPr>
        <w:t xml:space="preserve"> E11(x)</w:t>
      </w:r>
    </w:p>
    <w:p w14:paraId="4DADCEEA" w14:textId="77777777" w:rsidR="004D6F3B" w:rsidRPr="00026C86" w:rsidRDefault="004D6F3B" w:rsidP="008B16E2">
      <w:pPr>
        <w:pStyle w:val="CRMDescriptionLabel"/>
        <w:rPr>
          <w:noProof/>
          <w:lang w:val="en-US"/>
        </w:rPr>
      </w:pPr>
      <w:r w:rsidRPr="00026C86">
        <w:rPr>
          <w:noProof/>
          <w:lang w:val="en-US"/>
        </w:rPr>
        <w:t>Properties:</w:t>
      </w:r>
    </w:p>
    <w:p w14:paraId="1FE7BE27" w14:textId="77777777" w:rsidR="004D6F3B" w:rsidRPr="00026C86" w:rsidRDefault="007116DB" w:rsidP="008B16E2">
      <w:pPr>
        <w:pStyle w:val="CRMPropertyofEntity"/>
        <w:rPr>
          <w:noProof/>
          <w:lang w:val="en-US"/>
        </w:rPr>
      </w:pPr>
      <w:hyperlink w:anchor="_toc10637">
        <w:r w:rsidR="004D6F3B" w:rsidRPr="00026C86">
          <w:rPr>
            <w:rStyle w:val="Hyperlink1"/>
            <w:noProof/>
            <w:lang w:val="en-US"/>
          </w:rPr>
          <w:t>P110</w:t>
        </w:r>
      </w:hyperlink>
      <w:r w:rsidR="004D6F3B" w:rsidRPr="00026C86">
        <w:rPr>
          <w:noProof/>
          <w:lang w:val="en-US"/>
        </w:rPr>
        <w:t xml:space="preserve"> augmented (was augmented by): </w:t>
      </w:r>
      <w:hyperlink w:anchor="_toc7666">
        <w:r w:rsidR="004D6F3B" w:rsidRPr="00026C86">
          <w:rPr>
            <w:rStyle w:val="Hyperlink1"/>
            <w:noProof/>
            <w:lang w:val="en-US"/>
          </w:rPr>
          <w:t>E18</w:t>
        </w:r>
      </w:hyperlink>
      <w:r w:rsidR="004D6F3B" w:rsidRPr="00026C86">
        <w:rPr>
          <w:noProof/>
          <w:lang w:val="en-US"/>
        </w:rPr>
        <w:t xml:space="preserve"> Physical Thing</w:t>
      </w:r>
    </w:p>
    <w:p w14:paraId="18769B2A" w14:textId="77777777" w:rsidR="004D6F3B" w:rsidRPr="00026C86" w:rsidRDefault="007116DB" w:rsidP="008B16E2">
      <w:pPr>
        <w:pStyle w:val="CRMPropertyofEntity"/>
        <w:rPr>
          <w:noProof/>
          <w:lang w:val="en-US"/>
        </w:rPr>
      </w:pPr>
      <w:hyperlink w:anchor="_toc10655">
        <w:r w:rsidR="004D6F3B" w:rsidRPr="00026C86">
          <w:rPr>
            <w:rStyle w:val="Hyperlink1"/>
            <w:noProof/>
            <w:lang w:val="en-US"/>
          </w:rPr>
          <w:t>P111</w:t>
        </w:r>
      </w:hyperlink>
      <w:r w:rsidR="004D6F3B" w:rsidRPr="00026C86">
        <w:rPr>
          <w:noProof/>
          <w:lang w:val="en-US"/>
        </w:rPr>
        <w:t xml:space="preserve"> added (was added by): </w:t>
      </w:r>
      <w:hyperlink w:anchor="_toc7666">
        <w:r w:rsidR="004D6F3B" w:rsidRPr="00026C86">
          <w:rPr>
            <w:rStyle w:val="Hyperlink1"/>
            <w:noProof/>
            <w:lang w:val="en-US"/>
          </w:rPr>
          <w:t>E18</w:t>
        </w:r>
      </w:hyperlink>
      <w:r w:rsidR="004D6F3B" w:rsidRPr="00026C86">
        <w:rPr>
          <w:noProof/>
          <w:lang w:val="en-US"/>
        </w:rPr>
        <w:t xml:space="preserve"> Physical Thing</w:t>
      </w:r>
    </w:p>
    <w:p w14:paraId="192B4831" w14:textId="77777777" w:rsidR="004D6F3B" w:rsidRPr="00026C86" w:rsidRDefault="004D6F3B" w:rsidP="008B16E2">
      <w:pPr>
        <w:rPr>
          <w:noProof/>
        </w:rPr>
      </w:pPr>
    </w:p>
    <w:p w14:paraId="2C7D408A" w14:textId="77777777" w:rsidR="00F46A7A" w:rsidRPr="00026C86" w:rsidRDefault="00F46A7A" w:rsidP="008B16E2">
      <w:pPr>
        <w:pStyle w:val="Heading4"/>
        <w:rPr>
          <w:noProof/>
        </w:rPr>
      </w:pPr>
      <w:r w:rsidRPr="00026C86">
        <w:rPr>
          <w:noProof/>
        </w:rPr>
        <w:t xml:space="preserve">References: </w:t>
      </w:r>
    </w:p>
    <w:p w14:paraId="5C21C593" w14:textId="08D03E39" w:rsidR="007F7855" w:rsidRPr="00026C86" w:rsidRDefault="007116DB" w:rsidP="00F46A7A">
      <w:pPr>
        <w:rPr>
          <w:rStyle w:val="Hyperlink"/>
          <w:noProof/>
        </w:rPr>
      </w:pPr>
      <w:hyperlink r:id="rId47" w:history="1">
        <w:r w:rsidR="00F46A7A" w:rsidRPr="00026C86">
          <w:rPr>
            <w:rStyle w:val="Hyperlink"/>
            <w:noProof/>
          </w:rPr>
          <w:t>https://giuseppepenone.com/en/words/maritime-alps</w:t>
        </w:r>
      </w:hyperlink>
    </w:p>
    <w:p w14:paraId="37EFD245" w14:textId="525D8D72" w:rsidR="004932A7" w:rsidRPr="008B3BB2" w:rsidRDefault="004932A7" w:rsidP="008B3BB2">
      <w:pPr>
        <w:pStyle w:val="Heading3"/>
        <w:rPr>
          <w:rStyle w:val="Hyperlink"/>
          <w:color w:val="1F4D78" w:themeColor="accent1" w:themeShade="7F"/>
          <w:u w:val="none"/>
        </w:rPr>
      </w:pPr>
      <w:bookmarkStart w:id="94" w:name="_561:_Scope-note_of"/>
      <w:bookmarkStart w:id="95" w:name="_Toc97035892"/>
      <w:bookmarkEnd w:id="94"/>
      <w:r w:rsidRPr="008B3BB2">
        <w:rPr>
          <w:rStyle w:val="Hyperlink"/>
          <w:color w:val="1F4D78" w:themeColor="accent1" w:themeShade="7F"/>
          <w:u w:val="none"/>
        </w:rPr>
        <w:t>561: Scope-note of P139</w:t>
      </w:r>
      <w:bookmarkEnd w:id="95"/>
    </w:p>
    <w:p w14:paraId="6A0824A7" w14:textId="17AC0F8F" w:rsidR="004932A7" w:rsidRPr="00026C86" w:rsidRDefault="007860D8" w:rsidP="004932A7">
      <w:pPr>
        <w:rPr>
          <w:noProof/>
        </w:rPr>
      </w:pPr>
      <w:r w:rsidRPr="00026C86">
        <w:rPr>
          <w:noProof/>
        </w:rPr>
        <w:t xml:space="preserve">Change the definition of P139 has alternative form </w:t>
      </w:r>
    </w:p>
    <w:p w14:paraId="3EDDA61C" w14:textId="47D13B58" w:rsidR="007860D8" w:rsidRPr="00026C86" w:rsidRDefault="007860D8" w:rsidP="008B3BB2">
      <w:pPr>
        <w:pStyle w:val="Heading4"/>
        <w:rPr>
          <w:noProof/>
        </w:rPr>
      </w:pPr>
      <w:r w:rsidRPr="00026C86">
        <w:rPr>
          <w:noProof/>
        </w:rPr>
        <w:t>OLD</w:t>
      </w:r>
    </w:p>
    <w:p w14:paraId="60723997" w14:textId="77777777" w:rsidR="007860D8" w:rsidRPr="00026C86" w:rsidRDefault="007860D8" w:rsidP="007860D8">
      <w:pPr>
        <w:rPr>
          <w:rFonts w:ascii="Arial" w:hAnsi="Arial" w:cs="Arial"/>
          <w:b/>
          <w:bCs/>
          <w:noProof/>
          <w:sz w:val="20"/>
          <w:szCs w:val="20"/>
          <w:lang w:eastAsia="zh-CN" w:bidi="hi-IN"/>
        </w:rPr>
      </w:pPr>
      <w:bookmarkStart w:id="96" w:name="_Toc71548727"/>
      <w:bookmarkStart w:id="97" w:name="_Toc63009652"/>
      <w:bookmarkStart w:id="98" w:name="_Toc70522676"/>
      <w:bookmarkStart w:id="99" w:name="_Toc69734640"/>
      <w:bookmarkStart w:id="100" w:name="_Toc71114884"/>
      <w:bookmarkStart w:id="101" w:name="_Toc71905868"/>
      <w:r w:rsidRPr="00026C86">
        <w:rPr>
          <w:rFonts w:ascii="Arial" w:hAnsi="Arial" w:cs="Arial"/>
          <w:b/>
          <w:bCs/>
          <w:noProof/>
          <w:sz w:val="20"/>
          <w:szCs w:val="20"/>
          <w:lang w:eastAsia="zh-CN" w:bidi="hi-IN"/>
        </w:rPr>
        <w:t>P139 has alternative form</w:t>
      </w:r>
      <w:bookmarkEnd w:id="96"/>
      <w:bookmarkEnd w:id="97"/>
      <w:bookmarkEnd w:id="98"/>
      <w:bookmarkEnd w:id="99"/>
      <w:bookmarkEnd w:id="100"/>
      <w:bookmarkEnd w:id="101"/>
    </w:p>
    <w:p w14:paraId="191837B7"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Domain:</w:t>
      </w:r>
    </w:p>
    <w:p w14:paraId="511E2EF6" w14:textId="77777777" w:rsidR="007860D8" w:rsidRPr="006E2F2A" w:rsidRDefault="007116DB" w:rsidP="007860D8">
      <w:pPr>
        <w:suppressAutoHyphens/>
        <w:spacing w:after="0" w:line="276" w:lineRule="auto"/>
        <w:ind w:left="1440"/>
        <w:rPr>
          <w:rFonts w:ascii="Times New Roman" w:eastAsia="Noto Serif CJK SC" w:hAnsi="Times New Roman" w:cs="Lohit Devanagari"/>
          <w:noProof/>
          <w:kern w:val="2"/>
          <w:sz w:val="20"/>
          <w:szCs w:val="24"/>
          <w:lang w:val="fr-FR" w:eastAsia="zh-CN" w:bidi="hi-IN"/>
        </w:rPr>
      </w:pPr>
      <w:hyperlink r:id="rId48" w:anchor="_toc8039" w:history="1">
        <w:r w:rsidR="007860D8" w:rsidRPr="006E2F2A">
          <w:rPr>
            <w:rFonts w:ascii="Times New Roman" w:eastAsia="Noto Serif CJK SC" w:hAnsi="Times New Roman" w:cs="Lohit Devanagari"/>
            <w:noProof/>
            <w:color w:val="000000"/>
            <w:kern w:val="2"/>
            <w:sz w:val="20"/>
            <w:szCs w:val="24"/>
            <w:u w:val="dotted"/>
            <w:lang w:val="fr-FR" w:eastAsia="zh-CN" w:bidi="hi-IN"/>
          </w:rPr>
          <w:t>E41</w:t>
        </w:r>
      </w:hyperlink>
      <w:r w:rsidR="007860D8" w:rsidRPr="006E2F2A">
        <w:rPr>
          <w:rFonts w:ascii="Times New Roman" w:eastAsia="Noto Serif CJK SC" w:hAnsi="Times New Roman" w:cs="Lohit Devanagari"/>
          <w:noProof/>
          <w:kern w:val="2"/>
          <w:sz w:val="20"/>
          <w:szCs w:val="24"/>
          <w:lang w:val="fr-FR" w:eastAsia="zh-CN" w:bidi="hi-IN"/>
        </w:rPr>
        <w:t xml:space="preserve"> Appellation</w:t>
      </w:r>
    </w:p>
    <w:p w14:paraId="0DFC7826" w14:textId="77777777" w:rsidR="007860D8" w:rsidRPr="006E2F2A"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val="fr-FR" w:eastAsia="zh-CN" w:bidi="hi-IN"/>
        </w:rPr>
      </w:pPr>
      <w:r w:rsidRPr="006E2F2A">
        <w:rPr>
          <w:rFonts w:ascii="Times New Roman" w:eastAsia="Noto Serif CJK SC" w:hAnsi="Times New Roman" w:cs="Lohit Devanagari"/>
          <w:noProof/>
          <w:kern w:val="2"/>
          <w:sz w:val="20"/>
          <w:szCs w:val="24"/>
          <w:lang w:val="fr-FR" w:eastAsia="zh-CN" w:bidi="hi-IN"/>
        </w:rPr>
        <w:t>Range:</w:t>
      </w:r>
      <w:r w:rsidRPr="006E2F2A">
        <w:rPr>
          <w:rFonts w:ascii="Times New Roman" w:eastAsia="Noto Serif CJK SC" w:hAnsi="Times New Roman" w:cs="Lohit Devanagari"/>
          <w:noProof/>
          <w:kern w:val="2"/>
          <w:sz w:val="20"/>
          <w:szCs w:val="24"/>
          <w:lang w:val="fr-FR" w:eastAsia="zh-CN" w:bidi="hi-IN"/>
        </w:rPr>
        <w:tab/>
      </w:r>
    </w:p>
    <w:p w14:paraId="299A090C" w14:textId="77777777" w:rsidR="007860D8" w:rsidRPr="006E2F2A" w:rsidRDefault="007116DB" w:rsidP="007860D8">
      <w:pPr>
        <w:suppressAutoHyphens/>
        <w:spacing w:after="0" w:line="276" w:lineRule="auto"/>
        <w:ind w:left="1440"/>
        <w:rPr>
          <w:rFonts w:ascii="Times New Roman" w:eastAsia="Noto Serif CJK SC" w:hAnsi="Times New Roman" w:cs="Lohit Devanagari"/>
          <w:noProof/>
          <w:kern w:val="2"/>
          <w:sz w:val="20"/>
          <w:szCs w:val="24"/>
          <w:lang w:val="fr-FR" w:eastAsia="zh-CN" w:bidi="hi-IN"/>
        </w:rPr>
      </w:pPr>
      <w:hyperlink r:id="rId49" w:anchor="_toc8039" w:history="1">
        <w:r w:rsidR="007860D8" w:rsidRPr="006E2F2A">
          <w:rPr>
            <w:rFonts w:ascii="Times New Roman" w:eastAsia="Noto Serif CJK SC" w:hAnsi="Times New Roman" w:cs="Lohit Devanagari"/>
            <w:noProof/>
            <w:color w:val="000000"/>
            <w:kern w:val="2"/>
            <w:sz w:val="20"/>
            <w:szCs w:val="20"/>
            <w:u w:val="dotted"/>
            <w:lang w:val="fr-FR" w:eastAsia="zh-CN" w:bidi="hi-IN"/>
          </w:rPr>
          <w:t>E41</w:t>
        </w:r>
      </w:hyperlink>
      <w:r w:rsidR="007860D8" w:rsidRPr="006E2F2A">
        <w:rPr>
          <w:rFonts w:ascii="Times New Roman" w:eastAsia="Noto Serif CJK SC" w:hAnsi="Times New Roman" w:cs="Lohit Devanagari"/>
          <w:noProof/>
          <w:color w:val="000000"/>
          <w:kern w:val="2"/>
          <w:sz w:val="20"/>
          <w:szCs w:val="20"/>
          <w:lang w:val="fr-FR" w:eastAsia="zh-CN" w:bidi="hi-IN"/>
        </w:rPr>
        <w:t xml:space="preserve"> Appellation</w:t>
      </w:r>
    </w:p>
    <w:p w14:paraId="1559D087" w14:textId="77777777" w:rsidR="007860D8" w:rsidRPr="006E2F2A"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val="fr-FR" w:eastAsia="zh-CN" w:bidi="hi-IN"/>
        </w:rPr>
      </w:pPr>
      <w:r w:rsidRPr="006E2F2A">
        <w:rPr>
          <w:rFonts w:ascii="Times New Roman" w:eastAsia="Noto Serif CJK SC" w:hAnsi="Times New Roman" w:cs="Lohit Devanagari"/>
          <w:noProof/>
          <w:kern w:val="2"/>
          <w:sz w:val="20"/>
          <w:szCs w:val="24"/>
          <w:lang w:val="fr-FR" w:eastAsia="zh-CN" w:bidi="hi-IN"/>
        </w:rPr>
        <w:t>Quantification:</w:t>
      </w:r>
    </w:p>
    <w:p w14:paraId="31A1833E" w14:textId="77777777" w:rsidR="007860D8" w:rsidRPr="00026C86" w:rsidRDefault="007860D8" w:rsidP="007860D8">
      <w:pPr>
        <w:suppressAutoHyphens/>
        <w:spacing w:after="142"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many to many (0,n:0,n)</w:t>
      </w:r>
    </w:p>
    <w:p w14:paraId="1C349DD8"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Scope note:</w:t>
      </w:r>
      <w:r w:rsidRPr="00026C86">
        <w:rPr>
          <w:rFonts w:ascii="Times New Roman" w:eastAsia="Noto Serif CJK SC" w:hAnsi="Times New Roman" w:cs="Lohit Devanagari"/>
          <w:noProof/>
          <w:kern w:val="2"/>
          <w:sz w:val="20"/>
          <w:szCs w:val="24"/>
          <w:lang w:eastAsia="zh-CN" w:bidi="hi-IN"/>
        </w:rPr>
        <w:tab/>
      </w:r>
    </w:p>
    <w:p w14:paraId="2998236A" w14:textId="77777777" w:rsidR="007860D8" w:rsidRPr="00026C86" w:rsidRDefault="007860D8" w:rsidP="007860D8">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an asymmetric relationship, where the range expresses the derivative, if such a direction can be established. Otherwise, the relationship is symmetric. The relationship is not transitive.</w:t>
      </w:r>
    </w:p>
    <w:p w14:paraId="4C9358F9" w14:textId="77777777" w:rsidR="007860D8" w:rsidRPr="00026C86" w:rsidRDefault="007860D8" w:rsidP="007860D8">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Multiple names assigned to an object, which do not apply to all things identified with the specific instance of E41 Appellation, should be modelled as repeated values of </w:t>
      </w:r>
      <w:r w:rsidRPr="00026C86">
        <w:rPr>
          <w:rFonts w:ascii="Times New Roman" w:eastAsia="Noto Serif CJK SC" w:hAnsi="Times New Roman" w:cs="Lohit Devanagari"/>
          <w:i/>
          <w:iCs/>
          <w:noProof/>
          <w:kern w:val="2"/>
          <w:sz w:val="20"/>
          <w:szCs w:val="24"/>
          <w:lang w:eastAsia="zh-CN" w:bidi="hi-IN"/>
        </w:rPr>
        <w:t xml:space="preserve">P1 is identified by (identifies) </w:t>
      </w:r>
      <w:r w:rsidRPr="00026C86">
        <w:rPr>
          <w:rFonts w:ascii="Times New Roman" w:eastAsia="Noto Serif CJK SC" w:hAnsi="Times New Roman" w:cs="Lohit Devanagari"/>
          <w:noProof/>
          <w:kern w:val="2"/>
          <w:sz w:val="20"/>
          <w:szCs w:val="24"/>
          <w:lang w:eastAsia="zh-CN" w:bidi="hi-IN"/>
        </w:rPr>
        <w:t>of this object.</w:t>
      </w:r>
    </w:p>
    <w:p w14:paraId="4BC91C87" w14:textId="77777777" w:rsidR="007860D8" w:rsidRPr="00026C86" w:rsidRDefault="007860D8" w:rsidP="007860D8">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i/>
          <w:iCs/>
          <w:noProof/>
          <w:kern w:val="2"/>
          <w:sz w:val="20"/>
          <w:szCs w:val="24"/>
          <w:lang w:eastAsia="zh-CN" w:bidi="hi-IN"/>
        </w:rPr>
        <w:t xml:space="preserve">P139.1 has type </w:t>
      </w:r>
      <w:r w:rsidRPr="00026C86">
        <w:rPr>
          <w:rFonts w:ascii="Times New Roman" w:eastAsia="Noto Serif CJK SC" w:hAnsi="Times New Roman" w:cs="Lohit Devanagari"/>
          <w:noProof/>
          <w:kern w:val="2"/>
          <w:sz w:val="20"/>
          <w:szCs w:val="24"/>
          <w:lang w:eastAsia="zh-CN" w:bidi="hi-IN"/>
        </w:rPr>
        <w:t xml:space="preserve">allows the type of derivation to be refined, for instance “transliteration from Latin 1 to ASCII”. </w:t>
      </w:r>
    </w:p>
    <w:p w14:paraId="7D58393C"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Examples:</w:t>
      </w:r>
      <w:r w:rsidRPr="00026C86">
        <w:rPr>
          <w:rFonts w:ascii="Times New Roman" w:eastAsia="Noto Serif CJK SC" w:hAnsi="Times New Roman" w:cs="Lohit Devanagari"/>
          <w:noProof/>
          <w:kern w:val="2"/>
          <w:sz w:val="20"/>
          <w:szCs w:val="24"/>
          <w:lang w:eastAsia="zh-CN" w:bidi="hi-IN"/>
        </w:rPr>
        <w:tab/>
      </w:r>
    </w:p>
    <w:p w14:paraId="3C98BCF7" w14:textId="77777777" w:rsidR="007860D8" w:rsidRPr="006E2F2A" w:rsidRDefault="007860D8" w:rsidP="007860D8">
      <w:pPr>
        <w:numPr>
          <w:ilvl w:val="0"/>
          <w:numId w:val="11"/>
        </w:numPr>
        <w:suppressAutoHyphens/>
        <w:spacing w:after="0" w:line="276" w:lineRule="auto"/>
        <w:rPr>
          <w:rFonts w:ascii="Times New Roman" w:eastAsia="Noto Serif CJK SC" w:hAnsi="Times New Roman" w:cs="Lohit Devanagari"/>
          <w:noProof/>
          <w:kern w:val="2"/>
          <w:sz w:val="20"/>
          <w:szCs w:val="24"/>
          <w:lang w:val="de-DE" w:eastAsia="zh-CN" w:bidi="hi-IN"/>
        </w:rPr>
      </w:pPr>
      <w:r w:rsidRPr="006E2F2A">
        <w:rPr>
          <w:rFonts w:ascii="Times New Roman" w:eastAsia="Noto Serif CJK SC" w:hAnsi="Times New Roman" w:cs="Lohit Devanagari"/>
          <w:noProof/>
          <w:kern w:val="2"/>
          <w:sz w:val="20"/>
          <w:szCs w:val="24"/>
          <w:lang w:val="de-DE" w:eastAsia="zh-CN" w:bidi="hi-IN"/>
        </w:rPr>
        <w:t xml:space="preserve">"Martin Doerr" (E41) </w:t>
      </w:r>
      <w:r w:rsidRPr="006E2F2A">
        <w:rPr>
          <w:rFonts w:ascii="Times New Roman" w:eastAsia="Noto Serif CJK SC" w:hAnsi="Times New Roman" w:cs="Lohit Devanagari"/>
          <w:i/>
          <w:noProof/>
          <w:kern w:val="2"/>
          <w:sz w:val="20"/>
          <w:szCs w:val="24"/>
          <w:lang w:val="de-DE" w:eastAsia="zh-CN" w:bidi="hi-IN"/>
        </w:rPr>
        <w:t>has alternative form</w:t>
      </w:r>
      <w:r w:rsidRPr="006E2F2A">
        <w:rPr>
          <w:rFonts w:ascii="Times New Roman" w:eastAsia="Noto Serif CJK SC" w:hAnsi="Times New Roman" w:cs="Lohit Devanagari"/>
          <w:noProof/>
          <w:kern w:val="2"/>
          <w:sz w:val="20"/>
          <w:szCs w:val="24"/>
          <w:lang w:val="de-DE" w:eastAsia="zh-CN" w:bidi="hi-IN"/>
        </w:rPr>
        <w:t xml:space="preserve"> "Martin Dörr" (E41) </w:t>
      </w:r>
      <w:r w:rsidRPr="006E2F2A">
        <w:rPr>
          <w:rFonts w:ascii="Times New Roman" w:eastAsia="Noto Serif CJK SC" w:hAnsi="Times New Roman" w:cs="Lohit Devanagari"/>
          <w:i/>
          <w:noProof/>
          <w:kern w:val="2"/>
          <w:sz w:val="20"/>
          <w:szCs w:val="24"/>
          <w:lang w:val="de-DE" w:eastAsia="zh-CN" w:bidi="hi-IN"/>
        </w:rPr>
        <w:t>has type</w:t>
      </w:r>
      <w:r w:rsidRPr="006E2F2A">
        <w:rPr>
          <w:rFonts w:ascii="Times New Roman" w:eastAsia="Noto Serif CJK SC" w:hAnsi="Times New Roman" w:cs="Lohit Devanagari"/>
          <w:noProof/>
          <w:kern w:val="2"/>
          <w:sz w:val="20"/>
          <w:szCs w:val="24"/>
          <w:lang w:val="de-DE" w:eastAsia="zh-CN" w:bidi="hi-IN"/>
        </w:rPr>
        <w:t xml:space="preserve"> Alternate spelling (E55).</w:t>
      </w:r>
    </w:p>
    <w:p w14:paraId="4A962779" w14:textId="77777777" w:rsidR="007860D8" w:rsidRPr="00026C86" w:rsidRDefault="007860D8" w:rsidP="007860D8">
      <w:pPr>
        <w:numPr>
          <w:ilvl w:val="0"/>
          <w:numId w:val="11"/>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lastRenderedPageBreak/>
        <w:t>"</w:t>
      </w:r>
      <w:r w:rsidRPr="00026C86">
        <w:rPr>
          <w:rFonts w:ascii="Times New Roman" w:eastAsia="Times New Roman" w:hAnsi="Times New Roman" w:cs="Times New Roman"/>
          <w:noProof/>
          <w:kern w:val="2"/>
          <w:sz w:val="20"/>
          <w:szCs w:val="24"/>
          <w:lang w:eastAsia="zh-CN" w:bidi="hi-IN"/>
        </w:rPr>
        <w:t>Гончарова, Наталья Сергеевна</w:t>
      </w:r>
      <w:r w:rsidRPr="00026C86">
        <w:rPr>
          <w:rFonts w:ascii="Times New Roman" w:eastAsia="Noto Serif CJK SC" w:hAnsi="Times New Roman" w:cs="Lohit Devanagari"/>
          <w:noProof/>
          <w:kern w:val="2"/>
          <w:sz w:val="20"/>
          <w:szCs w:val="24"/>
          <w:lang w:eastAsia="zh-CN" w:bidi="hi-IN"/>
        </w:rPr>
        <w:t xml:space="preserve">" (E41) </w:t>
      </w:r>
      <w:r w:rsidRPr="00026C86">
        <w:rPr>
          <w:rFonts w:ascii="Times New Roman" w:eastAsia="Noto Serif CJK SC" w:hAnsi="Times New Roman" w:cs="Lohit Devanagari"/>
          <w:i/>
          <w:noProof/>
          <w:kern w:val="2"/>
          <w:sz w:val="20"/>
          <w:szCs w:val="24"/>
          <w:lang w:eastAsia="zh-CN" w:bidi="hi-IN"/>
        </w:rPr>
        <w:t>has alternative form</w:t>
      </w:r>
      <w:r w:rsidRPr="00026C86">
        <w:rPr>
          <w:rFonts w:ascii="Times New Roman" w:eastAsia="Noto Serif CJK SC" w:hAnsi="Times New Roman" w:cs="Lohit Devanagari"/>
          <w:noProof/>
          <w:kern w:val="2"/>
          <w:sz w:val="20"/>
          <w:szCs w:val="24"/>
          <w:lang w:eastAsia="zh-CN" w:bidi="hi-IN"/>
        </w:rPr>
        <w:t xml:space="preserve"> "Gončarova, Natal´â Sergeevna" (E41) </w:t>
      </w:r>
      <w:r w:rsidRPr="00026C86">
        <w:rPr>
          <w:rFonts w:ascii="Times New Roman" w:eastAsia="Noto Serif CJK SC" w:hAnsi="Times New Roman" w:cs="Lohit Devanagari"/>
          <w:i/>
          <w:noProof/>
          <w:kern w:val="2"/>
          <w:sz w:val="20"/>
          <w:szCs w:val="24"/>
          <w:lang w:eastAsia="zh-CN" w:bidi="hi-IN"/>
        </w:rPr>
        <w:t>has type</w:t>
      </w:r>
      <w:r w:rsidRPr="00026C86">
        <w:rPr>
          <w:rFonts w:ascii="Times New Roman" w:eastAsia="Noto Serif CJK SC" w:hAnsi="Times New Roman" w:cs="Lohit Devanagari"/>
          <w:noProof/>
          <w:kern w:val="2"/>
          <w:sz w:val="20"/>
          <w:szCs w:val="24"/>
          <w:lang w:eastAsia="zh-CN" w:bidi="hi-IN"/>
        </w:rPr>
        <w:t xml:space="preserve"> ISO 9:1995 transliteration (E55).</w:t>
      </w:r>
    </w:p>
    <w:p w14:paraId="7D751B54" w14:textId="77777777" w:rsidR="007860D8" w:rsidRPr="00026C86" w:rsidRDefault="007860D8" w:rsidP="007860D8">
      <w:pPr>
        <w:numPr>
          <w:ilvl w:val="0"/>
          <w:numId w:val="11"/>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“Αθήνα” (E41) </w:t>
      </w:r>
      <w:r w:rsidRPr="00026C86">
        <w:rPr>
          <w:rFonts w:ascii="Times New Roman" w:eastAsia="Noto Serif CJK SC" w:hAnsi="Times New Roman" w:cs="Lohit Devanagari"/>
          <w:i/>
          <w:noProof/>
          <w:kern w:val="2"/>
          <w:sz w:val="20"/>
          <w:szCs w:val="24"/>
          <w:lang w:eastAsia="zh-CN" w:bidi="hi-IN"/>
        </w:rPr>
        <w:t>has alternative form</w:t>
      </w:r>
      <w:r w:rsidRPr="00026C86">
        <w:rPr>
          <w:rFonts w:ascii="Times New Roman" w:eastAsia="Noto Serif CJK SC" w:hAnsi="Times New Roman" w:cs="Lohit Devanagari"/>
          <w:noProof/>
          <w:kern w:val="2"/>
          <w:sz w:val="20"/>
          <w:szCs w:val="24"/>
          <w:lang w:eastAsia="zh-CN" w:bidi="hi-IN"/>
        </w:rPr>
        <w:t xml:space="preserve"> “Athina” (E41) </w:t>
      </w:r>
      <w:r w:rsidRPr="00026C86">
        <w:rPr>
          <w:rFonts w:ascii="Times New Roman" w:eastAsia="Noto Serif CJK SC" w:hAnsi="Times New Roman" w:cs="Lohit Devanagari"/>
          <w:i/>
          <w:noProof/>
          <w:kern w:val="2"/>
          <w:sz w:val="20"/>
          <w:szCs w:val="24"/>
          <w:lang w:eastAsia="zh-CN" w:bidi="hi-IN"/>
        </w:rPr>
        <w:t>has type</w:t>
      </w:r>
      <w:r w:rsidRPr="00026C86">
        <w:rPr>
          <w:rFonts w:ascii="Times New Roman" w:eastAsia="Noto Serif CJK SC" w:hAnsi="Times New Roman" w:cs="Lohit Devanagari"/>
          <w:noProof/>
          <w:kern w:val="2"/>
          <w:sz w:val="20"/>
          <w:szCs w:val="24"/>
          <w:lang w:eastAsia="zh-CN" w:bidi="hi-IN"/>
        </w:rPr>
        <w:t xml:space="preserve"> transcription (E55).</w:t>
      </w:r>
    </w:p>
    <w:p w14:paraId="10A66592"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In First Order Logic:</w:t>
      </w:r>
    </w:p>
    <w:p w14:paraId="5A9355D9"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P139(x,y)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E41(x)</w:t>
      </w:r>
    </w:p>
    <w:p w14:paraId="61514E6E"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P139(x,y)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E41(y) </w:t>
      </w:r>
    </w:p>
    <w:p w14:paraId="073AC1AF"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P139(x,y,z)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[P139(x,y)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E55(z)]</w:t>
      </w:r>
    </w:p>
    <w:p w14:paraId="74250361"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P139(x,y)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P139(y,x)</w:t>
      </w:r>
    </w:p>
    <w:p w14:paraId="4AFF91E7"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¬P139(x,x)</w:t>
      </w:r>
    </w:p>
    <w:p w14:paraId="498D39E3"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Properties:</w:t>
      </w:r>
    </w:p>
    <w:p w14:paraId="49F293AE"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P139.1 has type: </w:t>
      </w:r>
      <w:hyperlink r:id="rId50" w:anchor="_toc8153" w:history="1">
        <w:r w:rsidRPr="00026C86">
          <w:rPr>
            <w:rFonts w:ascii="Times New Roman" w:eastAsia="Noto Serif CJK SC" w:hAnsi="Times New Roman" w:cs="Lohit Devanagari"/>
            <w:noProof/>
            <w:color w:val="000000"/>
            <w:kern w:val="2"/>
            <w:sz w:val="20"/>
            <w:szCs w:val="24"/>
            <w:u w:val="dotted"/>
            <w:lang w:eastAsia="zh-CN" w:bidi="hi-IN"/>
          </w:rPr>
          <w:t>E55</w:t>
        </w:r>
      </w:hyperlink>
      <w:r w:rsidRPr="00026C86">
        <w:rPr>
          <w:rFonts w:ascii="Times New Roman" w:eastAsia="Noto Serif CJK SC" w:hAnsi="Times New Roman" w:cs="Lohit Devanagari"/>
          <w:noProof/>
          <w:kern w:val="2"/>
          <w:sz w:val="20"/>
          <w:szCs w:val="24"/>
          <w:lang w:eastAsia="zh-CN" w:bidi="hi-IN"/>
        </w:rPr>
        <w:t xml:space="preserve"> Type</w:t>
      </w:r>
    </w:p>
    <w:p w14:paraId="38D65E21" w14:textId="46359E4F" w:rsidR="007860D8" w:rsidRPr="00026C86" w:rsidRDefault="007860D8" w:rsidP="008B3BB2">
      <w:pPr>
        <w:pStyle w:val="Heading4"/>
        <w:rPr>
          <w:noProof/>
        </w:rPr>
      </w:pPr>
      <w:r w:rsidRPr="00026C86">
        <w:rPr>
          <w:noProof/>
        </w:rPr>
        <w:t>NEW</w:t>
      </w:r>
    </w:p>
    <w:p w14:paraId="12E5F653" w14:textId="35245123" w:rsidR="007860D8" w:rsidRPr="00026C86" w:rsidRDefault="007860D8" w:rsidP="007860D8">
      <w:pPr>
        <w:rPr>
          <w:rFonts w:ascii="Arial" w:hAnsi="Arial" w:cs="Arial"/>
          <w:b/>
          <w:bCs/>
          <w:noProof/>
          <w:sz w:val="20"/>
          <w:szCs w:val="20"/>
          <w:lang w:eastAsia="zh-CN" w:bidi="hi-IN"/>
        </w:rPr>
      </w:pPr>
      <w:r w:rsidRPr="00026C86">
        <w:rPr>
          <w:rFonts w:ascii="Arial" w:hAnsi="Arial" w:cs="Arial"/>
          <w:b/>
          <w:bCs/>
          <w:noProof/>
          <w:sz w:val="20"/>
          <w:szCs w:val="20"/>
          <w:lang w:eastAsia="zh-CN" w:bidi="hi-IN"/>
        </w:rPr>
        <w:t>P139 has alternative form (</w:t>
      </w:r>
      <w:r w:rsidR="00732662" w:rsidRPr="00026C86">
        <w:rPr>
          <w:rFonts w:ascii="Arial" w:hAnsi="Arial" w:cs="Arial"/>
          <w:b/>
          <w:bCs/>
          <w:noProof/>
          <w:sz w:val="20"/>
          <w:szCs w:val="20"/>
          <w:lang w:eastAsia="zh-CN" w:bidi="hi-IN"/>
        </w:rPr>
        <w:t>is alternative form of)</w:t>
      </w:r>
    </w:p>
    <w:p w14:paraId="1B279BEE" w14:textId="77777777" w:rsidR="007860D8" w:rsidRPr="006E2F2A"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val="fr-FR" w:eastAsia="zh-CN" w:bidi="hi-IN"/>
        </w:rPr>
      </w:pPr>
      <w:r w:rsidRPr="006E2F2A">
        <w:rPr>
          <w:rFonts w:ascii="Times New Roman" w:eastAsia="Noto Serif CJK SC" w:hAnsi="Times New Roman" w:cs="Lohit Devanagari"/>
          <w:noProof/>
          <w:kern w:val="2"/>
          <w:sz w:val="20"/>
          <w:szCs w:val="24"/>
          <w:lang w:val="fr-FR" w:eastAsia="zh-CN" w:bidi="hi-IN"/>
        </w:rPr>
        <w:t>Domain:</w:t>
      </w:r>
    </w:p>
    <w:p w14:paraId="5995C1C4" w14:textId="77777777" w:rsidR="007860D8" w:rsidRPr="006E2F2A" w:rsidRDefault="007116DB" w:rsidP="007860D8">
      <w:pPr>
        <w:suppressAutoHyphens/>
        <w:spacing w:after="0" w:line="276" w:lineRule="auto"/>
        <w:ind w:left="1440"/>
        <w:rPr>
          <w:rFonts w:ascii="Times New Roman" w:eastAsia="Noto Serif CJK SC" w:hAnsi="Times New Roman" w:cs="Lohit Devanagari"/>
          <w:noProof/>
          <w:kern w:val="2"/>
          <w:sz w:val="20"/>
          <w:szCs w:val="24"/>
          <w:lang w:val="fr-FR" w:eastAsia="zh-CN" w:bidi="hi-IN"/>
        </w:rPr>
      </w:pPr>
      <w:hyperlink r:id="rId51" w:anchor="_toc8039" w:history="1">
        <w:r w:rsidR="007860D8" w:rsidRPr="006E2F2A">
          <w:rPr>
            <w:rFonts w:ascii="Times New Roman" w:eastAsia="Noto Serif CJK SC" w:hAnsi="Times New Roman" w:cs="Lohit Devanagari"/>
            <w:noProof/>
            <w:color w:val="000000"/>
            <w:kern w:val="2"/>
            <w:sz w:val="20"/>
            <w:szCs w:val="24"/>
            <w:u w:val="dotted"/>
            <w:lang w:val="fr-FR" w:eastAsia="zh-CN" w:bidi="hi-IN"/>
          </w:rPr>
          <w:t>E41</w:t>
        </w:r>
      </w:hyperlink>
      <w:r w:rsidR="007860D8" w:rsidRPr="006E2F2A">
        <w:rPr>
          <w:rFonts w:ascii="Times New Roman" w:eastAsia="Noto Serif CJK SC" w:hAnsi="Times New Roman" w:cs="Lohit Devanagari"/>
          <w:noProof/>
          <w:kern w:val="2"/>
          <w:sz w:val="20"/>
          <w:szCs w:val="24"/>
          <w:lang w:val="fr-FR" w:eastAsia="zh-CN" w:bidi="hi-IN"/>
        </w:rPr>
        <w:t xml:space="preserve"> Appellation</w:t>
      </w:r>
    </w:p>
    <w:p w14:paraId="613760E8" w14:textId="77777777" w:rsidR="007860D8" w:rsidRPr="006E2F2A"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val="fr-FR" w:eastAsia="zh-CN" w:bidi="hi-IN"/>
        </w:rPr>
      </w:pPr>
      <w:r w:rsidRPr="006E2F2A">
        <w:rPr>
          <w:rFonts w:ascii="Times New Roman" w:eastAsia="Noto Serif CJK SC" w:hAnsi="Times New Roman" w:cs="Lohit Devanagari"/>
          <w:noProof/>
          <w:kern w:val="2"/>
          <w:sz w:val="20"/>
          <w:szCs w:val="24"/>
          <w:lang w:val="fr-FR" w:eastAsia="zh-CN" w:bidi="hi-IN"/>
        </w:rPr>
        <w:t>Range:</w:t>
      </w:r>
      <w:r w:rsidRPr="006E2F2A">
        <w:rPr>
          <w:rFonts w:ascii="Times New Roman" w:eastAsia="Noto Serif CJK SC" w:hAnsi="Times New Roman" w:cs="Lohit Devanagari"/>
          <w:noProof/>
          <w:kern w:val="2"/>
          <w:sz w:val="20"/>
          <w:szCs w:val="24"/>
          <w:lang w:val="fr-FR" w:eastAsia="zh-CN" w:bidi="hi-IN"/>
        </w:rPr>
        <w:tab/>
      </w:r>
    </w:p>
    <w:p w14:paraId="248D82EB" w14:textId="77777777" w:rsidR="007860D8" w:rsidRPr="006E2F2A" w:rsidRDefault="007116DB" w:rsidP="007860D8">
      <w:pPr>
        <w:suppressAutoHyphens/>
        <w:spacing w:after="0" w:line="276" w:lineRule="auto"/>
        <w:ind w:left="1440"/>
        <w:rPr>
          <w:rFonts w:ascii="Times New Roman" w:eastAsia="Noto Serif CJK SC" w:hAnsi="Times New Roman" w:cs="Lohit Devanagari"/>
          <w:noProof/>
          <w:kern w:val="2"/>
          <w:sz w:val="20"/>
          <w:szCs w:val="24"/>
          <w:lang w:val="fr-FR" w:eastAsia="zh-CN" w:bidi="hi-IN"/>
        </w:rPr>
      </w:pPr>
      <w:hyperlink r:id="rId52" w:anchor="_toc8039" w:history="1">
        <w:r w:rsidR="007860D8" w:rsidRPr="006E2F2A">
          <w:rPr>
            <w:rFonts w:ascii="Times New Roman" w:eastAsia="Noto Serif CJK SC" w:hAnsi="Times New Roman" w:cs="Lohit Devanagari"/>
            <w:noProof/>
            <w:color w:val="000000"/>
            <w:kern w:val="2"/>
            <w:sz w:val="20"/>
            <w:szCs w:val="20"/>
            <w:u w:val="dotted"/>
            <w:lang w:val="fr-FR" w:eastAsia="zh-CN" w:bidi="hi-IN"/>
          </w:rPr>
          <w:t>E41</w:t>
        </w:r>
      </w:hyperlink>
      <w:r w:rsidR="007860D8" w:rsidRPr="006E2F2A">
        <w:rPr>
          <w:rFonts w:ascii="Times New Roman" w:eastAsia="Noto Serif CJK SC" w:hAnsi="Times New Roman" w:cs="Lohit Devanagari"/>
          <w:noProof/>
          <w:color w:val="000000"/>
          <w:kern w:val="2"/>
          <w:sz w:val="20"/>
          <w:szCs w:val="20"/>
          <w:lang w:val="fr-FR" w:eastAsia="zh-CN" w:bidi="hi-IN"/>
        </w:rPr>
        <w:t xml:space="preserve"> Appellation</w:t>
      </w:r>
    </w:p>
    <w:p w14:paraId="63E434A8"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Quantification:</w:t>
      </w:r>
    </w:p>
    <w:p w14:paraId="44C4EF37" w14:textId="77777777" w:rsidR="007860D8" w:rsidRPr="00026C86" w:rsidRDefault="007860D8" w:rsidP="007860D8">
      <w:pPr>
        <w:suppressAutoHyphens/>
        <w:spacing w:after="142"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many to many (0,n:0,n)</w:t>
      </w:r>
    </w:p>
    <w:p w14:paraId="5219F72F"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bookmarkStart w:id="102" w:name="_Hlk95924520"/>
      <w:r w:rsidRPr="00026C86">
        <w:rPr>
          <w:rFonts w:ascii="Times New Roman" w:eastAsia="Noto Serif CJK SC" w:hAnsi="Times New Roman" w:cs="Lohit Devanagari"/>
          <w:noProof/>
          <w:kern w:val="2"/>
          <w:sz w:val="20"/>
          <w:szCs w:val="24"/>
          <w:lang w:eastAsia="zh-CN" w:bidi="hi-IN"/>
        </w:rPr>
        <w:t>Scope note:</w:t>
      </w:r>
      <w:r w:rsidRPr="00026C86">
        <w:rPr>
          <w:rFonts w:ascii="Times New Roman" w:eastAsia="Noto Serif CJK SC" w:hAnsi="Times New Roman" w:cs="Lohit Devanagari"/>
          <w:noProof/>
          <w:kern w:val="2"/>
          <w:sz w:val="20"/>
          <w:szCs w:val="24"/>
          <w:lang w:eastAsia="zh-CN" w:bidi="hi-IN"/>
        </w:rPr>
        <w:tab/>
      </w:r>
    </w:p>
    <w:p w14:paraId="492C969F" w14:textId="1978800B" w:rsidR="007860D8" w:rsidRPr="00026C86" w:rsidRDefault="007860D8" w:rsidP="007860D8">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The relationship is not </w:t>
      </w:r>
      <w:r w:rsidR="00732662" w:rsidRPr="00026C86">
        <w:rPr>
          <w:rFonts w:ascii="Times New Roman" w:eastAsia="Noto Serif CJK SC" w:hAnsi="Times New Roman" w:cs="Lohit Devanagari"/>
          <w:noProof/>
          <w:kern w:val="2"/>
          <w:sz w:val="20"/>
          <w:szCs w:val="24"/>
          <w:lang w:eastAsia="zh-CN" w:bidi="hi-IN"/>
        </w:rPr>
        <w:t>transitive.</w:t>
      </w:r>
    </w:p>
    <w:p w14:paraId="4E9B35B7" w14:textId="77777777" w:rsidR="007860D8" w:rsidRPr="00026C86" w:rsidRDefault="007860D8" w:rsidP="007860D8">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Multiple names assigned to an object, which do not apply to all things identified with the specific instance of E41 Appellation, should be modelled as repeated values of </w:t>
      </w:r>
      <w:r w:rsidRPr="00026C86">
        <w:rPr>
          <w:rFonts w:ascii="Times New Roman" w:eastAsia="Noto Serif CJK SC" w:hAnsi="Times New Roman" w:cs="Lohit Devanagari"/>
          <w:i/>
          <w:iCs/>
          <w:noProof/>
          <w:kern w:val="2"/>
          <w:sz w:val="20"/>
          <w:szCs w:val="24"/>
          <w:lang w:eastAsia="zh-CN" w:bidi="hi-IN"/>
        </w:rPr>
        <w:t xml:space="preserve">P1 is identified by (identifies) </w:t>
      </w:r>
      <w:r w:rsidRPr="00026C86">
        <w:rPr>
          <w:rFonts w:ascii="Times New Roman" w:eastAsia="Noto Serif CJK SC" w:hAnsi="Times New Roman" w:cs="Lohit Devanagari"/>
          <w:noProof/>
          <w:kern w:val="2"/>
          <w:sz w:val="20"/>
          <w:szCs w:val="24"/>
          <w:lang w:eastAsia="zh-CN" w:bidi="hi-IN"/>
        </w:rPr>
        <w:t>of this object.</w:t>
      </w:r>
    </w:p>
    <w:p w14:paraId="33689329" w14:textId="77777777" w:rsidR="007860D8" w:rsidRPr="00026C86" w:rsidRDefault="007860D8" w:rsidP="007860D8">
      <w:pPr>
        <w:suppressAutoHyphens/>
        <w:spacing w:after="17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i/>
          <w:iCs/>
          <w:noProof/>
          <w:kern w:val="2"/>
          <w:sz w:val="20"/>
          <w:szCs w:val="24"/>
          <w:lang w:eastAsia="zh-CN" w:bidi="hi-IN"/>
        </w:rPr>
        <w:t xml:space="preserve">P139.1 has type </w:t>
      </w:r>
      <w:r w:rsidRPr="00026C86">
        <w:rPr>
          <w:rFonts w:ascii="Times New Roman" w:eastAsia="Noto Serif CJK SC" w:hAnsi="Times New Roman" w:cs="Lohit Devanagari"/>
          <w:noProof/>
          <w:kern w:val="2"/>
          <w:sz w:val="20"/>
          <w:szCs w:val="24"/>
          <w:lang w:eastAsia="zh-CN" w:bidi="hi-IN"/>
        </w:rPr>
        <w:t xml:space="preserve">allows the type of derivation to be refined, for instance “transliteration from Latin 1 to ASCII”. </w:t>
      </w:r>
    </w:p>
    <w:p w14:paraId="4DE25207"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Examples:</w:t>
      </w:r>
      <w:r w:rsidRPr="00026C86">
        <w:rPr>
          <w:rFonts w:ascii="Times New Roman" w:eastAsia="Noto Serif CJK SC" w:hAnsi="Times New Roman" w:cs="Lohit Devanagari"/>
          <w:noProof/>
          <w:kern w:val="2"/>
          <w:sz w:val="20"/>
          <w:szCs w:val="24"/>
          <w:lang w:eastAsia="zh-CN" w:bidi="hi-IN"/>
        </w:rPr>
        <w:tab/>
      </w:r>
    </w:p>
    <w:p w14:paraId="7E71B0FA" w14:textId="77777777" w:rsidR="007860D8" w:rsidRPr="006E2F2A" w:rsidRDefault="007860D8" w:rsidP="007860D8">
      <w:pPr>
        <w:numPr>
          <w:ilvl w:val="0"/>
          <w:numId w:val="11"/>
        </w:numPr>
        <w:suppressAutoHyphens/>
        <w:spacing w:after="0" w:line="276" w:lineRule="auto"/>
        <w:rPr>
          <w:rFonts w:ascii="Times New Roman" w:eastAsia="Noto Serif CJK SC" w:hAnsi="Times New Roman" w:cs="Lohit Devanagari"/>
          <w:noProof/>
          <w:kern w:val="2"/>
          <w:sz w:val="20"/>
          <w:szCs w:val="24"/>
          <w:lang w:val="de-DE" w:eastAsia="zh-CN" w:bidi="hi-IN"/>
        </w:rPr>
      </w:pPr>
      <w:r w:rsidRPr="006E2F2A">
        <w:rPr>
          <w:rFonts w:ascii="Times New Roman" w:eastAsia="Noto Serif CJK SC" w:hAnsi="Times New Roman" w:cs="Lohit Devanagari"/>
          <w:noProof/>
          <w:kern w:val="2"/>
          <w:sz w:val="20"/>
          <w:szCs w:val="24"/>
          <w:lang w:val="de-DE" w:eastAsia="zh-CN" w:bidi="hi-IN"/>
        </w:rPr>
        <w:t xml:space="preserve">"Martin Doerr" (E41) </w:t>
      </w:r>
      <w:r w:rsidRPr="006E2F2A">
        <w:rPr>
          <w:rFonts w:ascii="Times New Roman" w:eastAsia="Noto Serif CJK SC" w:hAnsi="Times New Roman" w:cs="Lohit Devanagari"/>
          <w:i/>
          <w:noProof/>
          <w:kern w:val="2"/>
          <w:sz w:val="20"/>
          <w:szCs w:val="24"/>
          <w:lang w:val="de-DE" w:eastAsia="zh-CN" w:bidi="hi-IN"/>
        </w:rPr>
        <w:t>has alternative form</w:t>
      </w:r>
      <w:r w:rsidRPr="006E2F2A">
        <w:rPr>
          <w:rFonts w:ascii="Times New Roman" w:eastAsia="Noto Serif CJK SC" w:hAnsi="Times New Roman" w:cs="Lohit Devanagari"/>
          <w:noProof/>
          <w:kern w:val="2"/>
          <w:sz w:val="20"/>
          <w:szCs w:val="24"/>
          <w:lang w:val="de-DE" w:eastAsia="zh-CN" w:bidi="hi-IN"/>
        </w:rPr>
        <w:t xml:space="preserve"> "Martin Dörr" (E41) </w:t>
      </w:r>
      <w:r w:rsidRPr="006E2F2A">
        <w:rPr>
          <w:rFonts w:ascii="Times New Roman" w:eastAsia="Noto Serif CJK SC" w:hAnsi="Times New Roman" w:cs="Lohit Devanagari"/>
          <w:i/>
          <w:noProof/>
          <w:kern w:val="2"/>
          <w:sz w:val="20"/>
          <w:szCs w:val="24"/>
          <w:lang w:val="de-DE" w:eastAsia="zh-CN" w:bidi="hi-IN"/>
        </w:rPr>
        <w:t>has type</w:t>
      </w:r>
      <w:r w:rsidRPr="006E2F2A">
        <w:rPr>
          <w:rFonts w:ascii="Times New Roman" w:eastAsia="Noto Serif CJK SC" w:hAnsi="Times New Roman" w:cs="Lohit Devanagari"/>
          <w:noProof/>
          <w:kern w:val="2"/>
          <w:sz w:val="20"/>
          <w:szCs w:val="24"/>
          <w:lang w:val="de-DE" w:eastAsia="zh-CN" w:bidi="hi-IN"/>
        </w:rPr>
        <w:t xml:space="preserve"> Alternate spelling (E55).</w:t>
      </w:r>
    </w:p>
    <w:p w14:paraId="6A9F703D" w14:textId="77777777" w:rsidR="007860D8" w:rsidRPr="00026C86" w:rsidRDefault="007860D8" w:rsidP="007860D8">
      <w:pPr>
        <w:numPr>
          <w:ilvl w:val="0"/>
          <w:numId w:val="11"/>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w:t>
      </w:r>
      <w:r w:rsidRPr="00026C86">
        <w:rPr>
          <w:rFonts w:ascii="Times New Roman" w:eastAsia="Times New Roman" w:hAnsi="Times New Roman" w:cs="Times New Roman"/>
          <w:noProof/>
          <w:kern w:val="2"/>
          <w:sz w:val="20"/>
          <w:szCs w:val="24"/>
          <w:lang w:eastAsia="zh-CN" w:bidi="hi-IN"/>
        </w:rPr>
        <w:t>Гончарова, Наталья Сергеевна</w:t>
      </w:r>
      <w:r w:rsidRPr="00026C86">
        <w:rPr>
          <w:rFonts w:ascii="Times New Roman" w:eastAsia="Noto Serif CJK SC" w:hAnsi="Times New Roman" w:cs="Lohit Devanagari"/>
          <w:noProof/>
          <w:kern w:val="2"/>
          <w:sz w:val="20"/>
          <w:szCs w:val="24"/>
          <w:lang w:eastAsia="zh-CN" w:bidi="hi-IN"/>
        </w:rPr>
        <w:t xml:space="preserve">" (E41) </w:t>
      </w:r>
      <w:r w:rsidRPr="00026C86">
        <w:rPr>
          <w:rFonts w:ascii="Times New Roman" w:eastAsia="Noto Serif CJK SC" w:hAnsi="Times New Roman" w:cs="Lohit Devanagari"/>
          <w:i/>
          <w:noProof/>
          <w:kern w:val="2"/>
          <w:sz w:val="20"/>
          <w:szCs w:val="24"/>
          <w:lang w:eastAsia="zh-CN" w:bidi="hi-IN"/>
        </w:rPr>
        <w:t>has alternative form</w:t>
      </w:r>
      <w:r w:rsidRPr="00026C86">
        <w:rPr>
          <w:rFonts w:ascii="Times New Roman" w:eastAsia="Noto Serif CJK SC" w:hAnsi="Times New Roman" w:cs="Lohit Devanagari"/>
          <w:noProof/>
          <w:kern w:val="2"/>
          <w:sz w:val="20"/>
          <w:szCs w:val="24"/>
          <w:lang w:eastAsia="zh-CN" w:bidi="hi-IN"/>
        </w:rPr>
        <w:t xml:space="preserve"> "Gončarova, Natal´â Sergeevna" (E41) </w:t>
      </w:r>
      <w:r w:rsidRPr="00026C86">
        <w:rPr>
          <w:rFonts w:ascii="Times New Roman" w:eastAsia="Noto Serif CJK SC" w:hAnsi="Times New Roman" w:cs="Lohit Devanagari"/>
          <w:i/>
          <w:noProof/>
          <w:kern w:val="2"/>
          <w:sz w:val="20"/>
          <w:szCs w:val="24"/>
          <w:lang w:eastAsia="zh-CN" w:bidi="hi-IN"/>
        </w:rPr>
        <w:t>has type</w:t>
      </w:r>
      <w:r w:rsidRPr="00026C86">
        <w:rPr>
          <w:rFonts w:ascii="Times New Roman" w:eastAsia="Noto Serif CJK SC" w:hAnsi="Times New Roman" w:cs="Lohit Devanagari"/>
          <w:noProof/>
          <w:kern w:val="2"/>
          <w:sz w:val="20"/>
          <w:szCs w:val="24"/>
          <w:lang w:eastAsia="zh-CN" w:bidi="hi-IN"/>
        </w:rPr>
        <w:t xml:space="preserve"> ISO 9:1995 transliteration (E55).</w:t>
      </w:r>
    </w:p>
    <w:p w14:paraId="01A1B319" w14:textId="77777777" w:rsidR="007860D8" w:rsidRPr="00026C86" w:rsidRDefault="007860D8" w:rsidP="007860D8">
      <w:pPr>
        <w:numPr>
          <w:ilvl w:val="0"/>
          <w:numId w:val="11"/>
        </w:numPr>
        <w:suppressAutoHyphens/>
        <w:spacing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“Αθήνα” (E41) </w:t>
      </w:r>
      <w:r w:rsidRPr="00026C86">
        <w:rPr>
          <w:rFonts w:ascii="Times New Roman" w:eastAsia="Noto Serif CJK SC" w:hAnsi="Times New Roman" w:cs="Lohit Devanagari"/>
          <w:i/>
          <w:noProof/>
          <w:kern w:val="2"/>
          <w:sz w:val="20"/>
          <w:szCs w:val="24"/>
          <w:lang w:eastAsia="zh-CN" w:bidi="hi-IN"/>
        </w:rPr>
        <w:t>has alternative form</w:t>
      </w:r>
      <w:r w:rsidRPr="00026C86">
        <w:rPr>
          <w:rFonts w:ascii="Times New Roman" w:eastAsia="Noto Serif CJK SC" w:hAnsi="Times New Roman" w:cs="Lohit Devanagari"/>
          <w:noProof/>
          <w:kern w:val="2"/>
          <w:sz w:val="20"/>
          <w:szCs w:val="24"/>
          <w:lang w:eastAsia="zh-CN" w:bidi="hi-IN"/>
        </w:rPr>
        <w:t xml:space="preserve"> “Athina” (E41) </w:t>
      </w:r>
      <w:r w:rsidRPr="00026C86">
        <w:rPr>
          <w:rFonts w:ascii="Times New Roman" w:eastAsia="Noto Serif CJK SC" w:hAnsi="Times New Roman" w:cs="Lohit Devanagari"/>
          <w:i/>
          <w:noProof/>
          <w:kern w:val="2"/>
          <w:sz w:val="20"/>
          <w:szCs w:val="24"/>
          <w:lang w:eastAsia="zh-CN" w:bidi="hi-IN"/>
        </w:rPr>
        <w:t>has type</w:t>
      </w:r>
      <w:r w:rsidRPr="00026C86">
        <w:rPr>
          <w:rFonts w:ascii="Times New Roman" w:eastAsia="Noto Serif CJK SC" w:hAnsi="Times New Roman" w:cs="Lohit Devanagari"/>
          <w:noProof/>
          <w:kern w:val="2"/>
          <w:sz w:val="20"/>
          <w:szCs w:val="24"/>
          <w:lang w:eastAsia="zh-CN" w:bidi="hi-IN"/>
        </w:rPr>
        <w:t xml:space="preserve"> transcription (E55).</w:t>
      </w:r>
    </w:p>
    <w:p w14:paraId="33607EE1"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In First Order Logic:</w:t>
      </w:r>
    </w:p>
    <w:p w14:paraId="17F04B71"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P139(x,y)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E41(x)</w:t>
      </w:r>
    </w:p>
    <w:p w14:paraId="788AFAE3"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P139(x,y)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E41(y) </w:t>
      </w:r>
    </w:p>
    <w:p w14:paraId="06C7CDF1"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P139(x,y,z)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[P139(x,y) </w:t>
      </w:r>
      <w:r w:rsidRPr="00026C86">
        <w:rPr>
          <w:rFonts w:ascii="Cambria Math" w:eastAsia="Cambria Math" w:hAnsi="Cambria Math" w:cs="Cambria Math"/>
          <w:noProof/>
          <w:kern w:val="2"/>
          <w:sz w:val="20"/>
          <w:szCs w:val="24"/>
          <w:lang w:eastAsia="zh-CN" w:bidi="hi-IN"/>
        </w:rPr>
        <w:t>∧</w:t>
      </w:r>
      <w:r w:rsidRPr="00026C86">
        <w:rPr>
          <w:rFonts w:ascii="Times New Roman" w:eastAsia="Noto Serif CJK SC" w:hAnsi="Times New Roman" w:cs="Lohit Devanagari"/>
          <w:noProof/>
          <w:kern w:val="2"/>
          <w:sz w:val="20"/>
          <w:szCs w:val="24"/>
          <w:lang w:eastAsia="zh-CN" w:bidi="hi-IN"/>
        </w:rPr>
        <w:t xml:space="preserve"> E55(z)]</w:t>
      </w:r>
    </w:p>
    <w:p w14:paraId="6FEA2427" w14:textId="77777777" w:rsidR="007860D8" w:rsidRPr="00026C86" w:rsidRDefault="007860D8" w:rsidP="007860D8">
      <w:pPr>
        <w:keepNext/>
        <w:suppressAutoHyphens/>
        <w:spacing w:before="170" w:after="0"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lastRenderedPageBreak/>
        <w:t>Properties:</w:t>
      </w:r>
    </w:p>
    <w:p w14:paraId="0479D320" w14:textId="77777777" w:rsidR="007860D8" w:rsidRPr="00026C86" w:rsidRDefault="007860D8" w:rsidP="007860D8">
      <w:pPr>
        <w:suppressAutoHyphens/>
        <w:spacing w:after="0" w:line="276" w:lineRule="auto"/>
        <w:ind w:left="144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P139.1 has type: </w:t>
      </w:r>
      <w:hyperlink r:id="rId53" w:anchor="_toc8153" w:history="1">
        <w:r w:rsidRPr="00026C86">
          <w:rPr>
            <w:rFonts w:ascii="Times New Roman" w:eastAsia="Noto Serif CJK SC" w:hAnsi="Times New Roman" w:cs="Lohit Devanagari"/>
            <w:noProof/>
            <w:color w:val="000000"/>
            <w:kern w:val="2"/>
            <w:sz w:val="20"/>
            <w:szCs w:val="24"/>
            <w:u w:val="dotted"/>
            <w:lang w:eastAsia="zh-CN" w:bidi="hi-IN"/>
          </w:rPr>
          <w:t>E55</w:t>
        </w:r>
      </w:hyperlink>
      <w:r w:rsidRPr="00026C86">
        <w:rPr>
          <w:rFonts w:ascii="Times New Roman" w:eastAsia="Noto Serif CJK SC" w:hAnsi="Times New Roman" w:cs="Lohit Devanagari"/>
          <w:noProof/>
          <w:kern w:val="2"/>
          <w:sz w:val="20"/>
          <w:szCs w:val="24"/>
          <w:lang w:eastAsia="zh-CN" w:bidi="hi-IN"/>
        </w:rPr>
        <w:t xml:space="preserve"> Type</w:t>
      </w:r>
    </w:p>
    <w:bookmarkEnd w:id="102"/>
    <w:p w14:paraId="56F6118A" w14:textId="4E1F1711" w:rsidR="000244BC" w:rsidRDefault="000244BC" w:rsidP="004932A7">
      <w:pPr>
        <w:rPr>
          <w:noProof/>
        </w:rPr>
      </w:pPr>
    </w:p>
    <w:p w14:paraId="19C4B481" w14:textId="4DF9254D" w:rsidR="005F0EB3" w:rsidRDefault="005F0EB3" w:rsidP="005F0EB3">
      <w:pPr>
        <w:pStyle w:val="Heading3"/>
        <w:rPr>
          <w:noProof/>
        </w:rPr>
      </w:pPr>
      <w:bookmarkStart w:id="103" w:name="_Toc97035893"/>
      <w:r>
        <w:rPr>
          <w:noProof/>
        </w:rPr>
        <w:t>360: LRMoo</w:t>
      </w:r>
      <w:bookmarkEnd w:id="103"/>
    </w:p>
    <w:p w14:paraId="6A18DE66" w14:textId="778FF9DD" w:rsidR="005F0EB3" w:rsidRDefault="005F0EB3" w:rsidP="005F0EB3">
      <w:pPr>
        <w:pStyle w:val="Heading4"/>
      </w:pPr>
      <w:r>
        <w:t>R8 combines (is combined to form)</w:t>
      </w:r>
    </w:p>
    <w:p w14:paraId="69717A29" w14:textId="19A5DB74" w:rsidR="005F0EB3" w:rsidRPr="005F0EB3" w:rsidRDefault="005F0EB3" w:rsidP="005F0EB3">
      <w:r>
        <w:t>the examples that will be included in the</w:t>
      </w:r>
    </w:p>
    <w:p w14:paraId="1666BC0B" w14:textId="42F166E0" w:rsidR="005F0EB3" w:rsidRDefault="005F0EB3" w:rsidP="005F0EB3">
      <w:pPr>
        <w:rPr>
          <w:rFonts w:ascii="Times New Roman" w:eastAsia="Times New Roman" w:hAnsi="Times New Roman" w:cs="Times New Roman"/>
          <w:noProof/>
          <w:color w:val="00000A"/>
          <w:sz w:val="20"/>
          <w:szCs w:val="24"/>
          <w:lang w:eastAsia="el-GR"/>
        </w:rPr>
      </w:pPr>
      <w:r w:rsidRPr="005F0EB3">
        <w:rPr>
          <w:rFonts w:ascii="Times New Roman" w:eastAsia="Times New Roman" w:hAnsi="Times New Roman" w:cs="Times New Roman"/>
          <w:noProof/>
          <w:color w:val="00000A"/>
          <w:sz w:val="20"/>
          <w:szCs w:val="24"/>
          <w:lang w:eastAsia="el-GR"/>
        </w:rPr>
        <w:t xml:space="preserve">Examples: </w:t>
      </w:r>
    </w:p>
    <w:p w14:paraId="651A2C67" w14:textId="77777777" w:rsidR="005F0EB3" w:rsidRPr="005F0EB3" w:rsidRDefault="005F0EB3" w:rsidP="005F0EB3">
      <w:pPr>
        <w:pStyle w:val="CRMExample"/>
        <w:numPr>
          <w:ilvl w:val="0"/>
          <w:numId w:val="28"/>
        </w:numPr>
        <w:rPr>
          <w:noProof/>
          <w:lang w:val="en-US"/>
        </w:rPr>
      </w:pPr>
      <w:r w:rsidRPr="005F0EB3">
        <w:rPr>
          <w:noProof/>
          <w:lang w:val="en-US"/>
        </w:rPr>
        <w:t xml:space="preserve">‘The Adoration of the Shepherds (Coventry)’ as a controlled access point for the work  (F12) </w:t>
      </w:r>
      <w:r w:rsidRPr="005F0EB3">
        <w:rPr>
          <w:i/>
          <w:iCs/>
          <w:noProof/>
          <w:lang w:val="en-US"/>
        </w:rPr>
        <w:t>combines</w:t>
      </w:r>
      <w:r w:rsidRPr="005F0EB3">
        <w:rPr>
          <w:noProof/>
          <w:lang w:val="en-US"/>
        </w:rPr>
        <w:t xml:space="preserve"> ‘The Adoration of the Shepherds’ as the preferred title of the work (F12). </w:t>
      </w:r>
    </w:p>
    <w:p w14:paraId="3826669A" w14:textId="77777777" w:rsidR="005F0EB3" w:rsidRPr="005F0EB3" w:rsidRDefault="005F0EB3" w:rsidP="005F0EB3">
      <w:pPr>
        <w:pStyle w:val="CRMExample"/>
        <w:numPr>
          <w:ilvl w:val="0"/>
          <w:numId w:val="28"/>
        </w:numPr>
        <w:rPr>
          <w:noProof/>
          <w:lang w:val="en-US"/>
        </w:rPr>
      </w:pPr>
      <w:r w:rsidRPr="005F0EB3">
        <w:rPr>
          <w:noProof/>
          <w:lang w:val="en-US"/>
        </w:rPr>
        <w:t xml:space="preserve">‘The Adoration of the Shepherds (Coventry)’ as a controlled access point for the work  (F12) </w:t>
      </w:r>
      <w:r w:rsidRPr="005F0EB3">
        <w:rPr>
          <w:i/>
          <w:iCs/>
          <w:noProof/>
          <w:lang w:val="en-US"/>
        </w:rPr>
        <w:t>combines</w:t>
      </w:r>
      <w:r w:rsidRPr="005F0EB3">
        <w:rPr>
          <w:noProof/>
          <w:lang w:val="en-US"/>
        </w:rPr>
        <w:t xml:space="preserve"> ‘Coventry’ as a term that refers to a place (F12).</w:t>
      </w:r>
    </w:p>
    <w:p w14:paraId="343AED19" w14:textId="77777777" w:rsidR="005F0EB3" w:rsidRPr="005F0EB3" w:rsidRDefault="005F0EB3" w:rsidP="005F0EB3">
      <w:pPr>
        <w:pStyle w:val="CRMExample"/>
        <w:numPr>
          <w:ilvl w:val="0"/>
          <w:numId w:val="28"/>
        </w:numPr>
        <w:rPr>
          <w:noProof/>
          <w:lang w:val="en-US"/>
        </w:rPr>
      </w:pPr>
      <w:r w:rsidRPr="005F0EB3">
        <w:rPr>
          <w:noProof/>
          <w:lang w:val="en-US"/>
        </w:rPr>
        <w:t xml:space="preserve">‘Guillaume, de Machaut, ca. 1300-1377’ as a controlled access point for the French composer and poet (F12) </w:t>
      </w:r>
      <w:r w:rsidRPr="005F0EB3">
        <w:rPr>
          <w:i/>
          <w:iCs/>
          <w:noProof/>
          <w:lang w:val="en-US"/>
        </w:rPr>
        <w:t>combines</w:t>
      </w:r>
      <w:r w:rsidRPr="005F0EB3">
        <w:rPr>
          <w:noProof/>
          <w:lang w:val="en-US"/>
        </w:rPr>
        <w:t xml:space="preserve"> ‘ca. 1300-1377’ as a term that refers to a time-span (F12).</w:t>
      </w:r>
    </w:p>
    <w:p w14:paraId="420475D8" w14:textId="154F5D50" w:rsidR="005F0EB3" w:rsidRDefault="005F0EB3" w:rsidP="005F0EB3">
      <w:pPr>
        <w:pStyle w:val="CRMExample"/>
        <w:numPr>
          <w:ilvl w:val="0"/>
          <w:numId w:val="28"/>
        </w:numPr>
        <w:rPr>
          <w:noProof/>
          <w:lang w:val="en-US"/>
        </w:rPr>
      </w:pPr>
      <w:r w:rsidRPr="005F0EB3">
        <w:rPr>
          <w:noProof/>
          <w:lang w:val="en-US"/>
        </w:rPr>
        <w:t xml:space="preserve">‘Guillaume, de Machaut, ca. 1300-1377’ as a controlled access point for the French composer and poet (F12) </w:t>
      </w:r>
      <w:r w:rsidRPr="005F0EB3">
        <w:rPr>
          <w:i/>
          <w:iCs/>
          <w:noProof/>
          <w:lang w:val="en-US"/>
        </w:rPr>
        <w:t>combines</w:t>
      </w:r>
      <w:r w:rsidRPr="005F0EB3">
        <w:rPr>
          <w:noProof/>
          <w:lang w:val="en-US"/>
        </w:rPr>
        <w:t xml:space="preserve"> ‘Guillaume de Machaut’ as the name for a person (F12).</w:t>
      </w:r>
    </w:p>
    <w:p w14:paraId="19EA24A1" w14:textId="77777777" w:rsidR="005F0EB3" w:rsidRDefault="005F0EB3" w:rsidP="005F0EB3">
      <w:pPr>
        <w:pStyle w:val="CRMExample"/>
        <w:numPr>
          <w:ilvl w:val="0"/>
          <w:numId w:val="28"/>
        </w:numPr>
        <w:rPr>
          <w:noProof/>
        </w:rPr>
      </w:pPr>
      <w:r>
        <w:rPr>
          <w:noProof/>
        </w:rPr>
        <w:t xml:space="preserve">‘Univerza v Ljubljani. Oddelek za bibliotekarstvo’ as a controlled access point for a corporate body (F12) combines ‘Univerza v Ljubljani’ as a controlled access point for the parent corporate body (F12). </w:t>
      </w:r>
    </w:p>
    <w:p w14:paraId="468BFF91" w14:textId="77777777" w:rsidR="005F0EB3" w:rsidRDefault="005F0EB3" w:rsidP="005F0EB3">
      <w:pPr>
        <w:pStyle w:val="CRMExample"/>
        <w:numPr>
          <w:ilvl w:val="0"/>
          <w:numId w:val="28"/>
        </w:numPr>
        <w:rPr>
          <w:noProof/>
        </w:rPr>
      </w:pPr>
      <w:r>
        <w:rPr>
          <w:noProof/>
        </w:rPr>
        <w:t>‘Univerza v Ljubljani. Oddelek za bibliotekarstvo’ as a controlled access point for a corporate body (F12) combines ‘Oddelek za bibliotekarstvo’ the preferred name that refers to a subordinate corporate body (F12).</w:t>
      </w:r>
    </w:p>
    <w:p w14:paraId="03D837AB" w14:textId="77777777" w:rsidR="005F0EB3" w:rsidRDefault="005F0EB3" w:rsidP="005F0EB3">
      <w:pPr>
        <w:pStyle w:val="CRMExample"/>
        <w:numPr>
          <w:ilvl w:val="0"/>
          <w:numId w:val="28"/>
        </w:numPr>
        <w:rPr>
          <w:noProof/>
        </w:rPr>
      </w:pPr>
      <w:r>
        <w:rPr>
          <w:noProof/>
        </w:rPr>
        <w:t>ISBN-10 ‘978-002-002-0’ as an identifier for the publication entitled ‘Nigeria’s international economic relations’ (F12) combines ‘978’ as a code indicating the Nigerian ISBN Agency (F12).</w:t>
      </w:r>
    </w:p>
    <w:p w14:paraId="18DC545E" w14:textId="77777777" w:rsidR="005F0EB3" w:rsidRDefault="005F0EB3" w:rsidP="005F0EB3">
      <w:pPr>
        <w:pStyle w:val="CRMExample"/>
        <w:numPr>
          <w:ilvl w:val="0"/>
          <w:numId w:val="28"/>
        </w:numPr>
        <w:rPr>
          <w:noProof/>
        </w:rPr>
      </w:pPr>
      <w:r>
        <w:rPr>
          <w:noProof/>
        </w:rPr>
        <w:t>ISBN-10 ‘978-002-002-0’ as an identifier for the publication entitled ‘Nigeria’s international economic relations’ (F12) combines ‘002’ as a code indicating the Nigerian Institute of International Affairs (F12).</w:t>
      </w:r>
    </w:p>
    <w:p w14:paraId="579D6B4B" w14:textId="77777777" w:rsidR="005F0EB3" w:rsidRDefault="005F0EB3" w:rsidP="005F0EB3">
      <w:pPr>
        <w:pStyle w:val="CRMExample"/>
        <w:numPr>
          <w:ilvl w:val="0"/>
          <w:numId w:val="28"/>
        </w:numPr>
        <w:rPr>
          <w:noProof/>
        </w:rPr>
      </w:pPr>
      <w:r>
        <w:rPr>
          <w:noProof/>
        </w:rPr>
        <w:t>ISBN-10 ‘978-002-002-0’ as an identifier for the publication entitled ‘Nigeria’s international economic relations’ (F12) combines ‘002’ as a code for the publication entitled ‘Nigeria’s international economic relations’ (F12).</w:t>
      </w:r>
    </w:p>
    <w:p w14:paraId="4D2A1195" w14:textId="77777777" w:rsidR="005F0EB3" w:rsidRDefault="005F0EB3" w:rsidP="005F0EB3">
      <w:pPr>
        <w:pStyle w:val="CRMExample"/>
        <w:numPr>
          <w:ilvl w:val="0"/>
          <w:numId w:val="28"/>
        </w:numPr>
        <w:rPr>
          <w:noProof/>
        </w:rPr>
      </w:pPr>
      <w:r>
        <w:rPr>
          <w:noProof/>
        </w:rPr>
        <w:t>‘History -- France -- 14th century’ as a controlled subject term for the concept  expressed according to the order and syntax prescribed in the Library of Congress Subject Headings (LCSH) subject headings language (F12) combines ‘History’ as the preferred term for the concept in LCSH (F12).</w:t>
      </w:r>
    </w:p>
    <w:p w14:paraId="61F16C33" w14:textId="77777777" w:rsidR="005F0EB3" w:rsidRDefault="005F0EB3" w:rsidP="005F0EB3">
      <w:pPr>
        <w:pStyle w:val="CRMExample"/>
        <w:numPr>
          <w:ilvl w:val="0"/>
          <w:numId w:val="28"/>
        </w:numPr>
        <w:rPr>
          <w:noProof/>
        </w:rPr>
      </w:pPr>
      <w:r>
        <w:rPr>
          <w:noProof/>
        </w:rPr>
        <w:t>‘History -- France -- 14th century’ as a controlled subject term for the concept  expressed according to the order and syntax prescribed in the Library of Congress Subject Headings (LCSH) subject headings language (F12) combines ‘France’ as the preferred term for the country in LCSH  (F12).</w:t>
      </w:r>
    </w:p>
    <w:p w14:paraId="05D0D006" w14:textId="77777777" w:rsidR="005F0EB3" w:rsidRDefault="005F0EB3" w:rsidP="005F0EB3">
      <w:pPr>
        <w:pStyle w:val="CRMExample"/>
        <w:numPr>
          <w:ilvl w:val="0"/>
          <w:numId w:val="28"/>
        </w:numPr>
        <w:rPr>
          <w:noProof/>
        </w:rPr>
      </w:pPr>
      <w:r>
        <w:rPr>
          <w:noProof/>
        </w:rPr>
        <w:t>‘History -- France -- 14th century’ as a controlled subject term for the concept  expressed according to the order and syntax prescribed in the Library of Congress Subject Headings (LCSH) subject headings language (F12) combines ‘14th century’ as the preferred term for the time-span in LCSH (F12).</w:t>
      </w:r>
    </w:p>
    <w:p w14:paraId="36C93472" w14:textId="77777777" w:rsidR="005F0EB3" w:rsidRDefault="005F0EB3" w:rsidP="005F0EB3">
      <w:pPr>
        <w:pStyle w:val="CRMExample"/>
        <w:numPr>
          <w:ilvl w:val="0"/>
          <w:numId w:val="28"/>
        </w:numPr>
        <w:rPr>
          <w:noProof/>
        </w:rPr>
      </w:pPr>
      <w:r>
        <w:rPr>
          <w:noProof/>
        </w:rPr>
        <w:t>‘595.7096’ as a classification number for insects in Africa in the 23rd edition of the Dewey Decimal Classification (DDC23) (F12) combines ‘595.7’ as the classification number for the taxonomic class Insecta (insects) in DDC23 (F12).</w:t>
      </w:r>
    </w:p>
    <w:p w14:paraId="20BB8F92" w14:textId="5FEDD114" w:rsidR="005F0EB3" w:rsidRPr="005F0EB3" w:rsidRDefault="005F0EB3" w:rsidP="005F0EB3">
      <w:pPr>
        <w:pStyle w:val="CRMExample"/>
        <w:numPr>
          <w:ilvl w:val="0"/>
          <w:numId w:val="28"/>
        </w:numPr>
        <w:rPr>
          <w:noProof/>
        </w:rPr>
      </w:pPr>
      <w:r>
        <w:rPr>
          <w:noProof/>
        </w:rPr>
        <w:t>‘595.7096’ as a classification number for insects in Africa in the 23rd edition of the Dewey Decimal Classification (DDC23) (F12) combines ‘096’ as the notation corresponding to the continent Africa in DDC23 (F12).</w:t>
      </w:r>
    </w:p>
    <w:p w14:paraId="7C144C88" w14:textId="75E3C769" w:rsidR="005F0EB3" w:rsidRDefault="009356C7" w:rsidP="009356C7">
      <w:pPr>
        <w:pStyle w:val="Heading4"/>
      </w:pPr>
      <w:bookmarkStart w:id="104" w:name="_F5_Item_(scope"/>
      <w:bookmarkEnd w:id="104"/>
      <w:r>
        <w:lastRenderedPageBreak/>
        <w:t>F5 Item (scope note edits)</w:t>
      </w:r>
    </w:p>
    <w:p w14:paraId="3E65FC42" w14:textId="58EF040F" w:rsidR="009356C7" w:rsidRDefault="009356C7" w:rsidP="009356C7">
      <w:pPr>
        <w:pStyle w:val="Heading5"/>
      </w:pPr>
      <w:r>
        <w:t>OLD</w:t>
      </w:r>
    </w:p>
    <w:p w14:paraId="647BA1F7" w14:textId="763E8AA2" w:rsidR="009356C7" w:rsidRDefault="009356C7" w:rsidP="009356C7">
      <w:r w:rsidRPr="009356C7">
        <w:rPr>
          <w:b/>
        </w:rPr>
        <w:t>F5 Item</w:t>
      </w:r>
    </w:p>
    <w:p w14:paraId="5859702C" w14:textId="05BE580F" w:rsidR="009356C7" w:rsidRDefault="009356C7" w:rsidP="009356C7">
      <w:pPr>
        <w:pStyle w:val="CRMSuperSubClass"/>
        <w:ind w:left="0"/>
      </w:pPr>
      <w:r w:rsidRPr="009356C7">
        <w:t>Subclass of:</w:t>
      </w:r>
      <w:r w:rsidRPr="009356C7">
        <w:tab/>
        <w:t>E24 Physical Human-Made Thing</w:t>
      </w:r>
    </w:p>
    <w:p w14:paraId="01F8BFF1" w14:textId="77777777" w:rsidR="009356C7" w:rsidRPr="009356C7" w:rsidRDefault="009356C7" w:rsidP="009356C7">
      <w:pPr>
        <w:pStyle w:val="CRMSuperSubClass"/>
        <w:ind w:hanging="1440"/>
        <w:rPr>
          <w:lang w:val="en-US"/>
        </w:rPr>
      </w:pPr>
      <w:r w:rsidRPr="009356C7">
        <w:rPr>
          <w:lang w:val="en-US"/>
        </w:rPr>
        <w:t>Scope note:</w:t>
      </w:r>
      <w:r w:rsidRPr="009356C7">
        <w:rPr>
          <w:lang w:val="en-US"/>
        </w:rPr>
        <w:tab/>
        <w:t>This class comprises physical objects (printed books, scores, CDs, DVDs, CD-ROMS, etc.) that were produced by (P186i) an industrial process involving a given instance of F3 Manifestation. As a result, all the instances of F5 Item associated with a given instance of F3 Manifestation are expected to carry the content defined in that instance of F3 Manifestation, although some or even all of them may happen to carry a content that significantly differs from it, due to either an accident in the course of industrial production, or subsequent physical modification or degradation.</w:t>
      </w:r>
    </w:p>
    <w:p w14:paraId="3EE842B6" w14:textId="77777777" w:rsidR="009356C7" w:rsidRPr="009356C7" w:rsidRDefault="009356C7" w:rsidP="009356C7">
      <w:pPr>
        <w:pStyle w:val="CRMSuperSubClass"/>
        <w:rPr>
          <w:lang w:val="en-US"/>
        </w:rPr>
      </w:pPr>
    </w:p>
    <w:p w14:paraId="6F5428DE" w14:textId="77777777" w:rsidR="009356C7" w:rsidRPr="009356C7" w:rsidRDefault="009356C7" w:rsidP="009356C7">
      <w:pPr>
        <w:pStyle w:val="CRMSuperSubClass"/>
        <w:rPr>
          <w:lang w:val="en-US"/>
        </w:rPr>
      </w:pPr>
      <w:r w:rsidRPr="009356C7">
        <w:rPr>
          <w:lang w:val="en-US"/>
        </w:rPr>
        <w:t>An instance of F5 Item that consists of a physical object or set of objects with clear physical boundaries is also an instance of E22 Human-Made Object. An instance of F5 Item that is stored on a part of a larger physical support (such as an electronic file among others on a disc) can also be considered to be an instance of E25 Human-Made Feature.</w:t>
      </w:r>
    </w:p>
    <w:p w14:paraId="7244E53A" w14:textId="0AB0BAF2" w:rsidR="009356C7" w:rsidRPr="009356C7" w:rsidRDefault="009356C7" w:rsidP="009356C7">
      <w:pPr>
        <w:pStyle w:val="CRMSuperSubClass"/>
      </w:pPr>
      <w:r w:rsidRPr="009356C7">
        <w:rPr>
          <w:lang w:val="en-US"/>
        </w:rPr>
        <w:br/>
        <w:t xml:space="preserve">The notion of F5 Item is only relevant with regard to the production process, from a bibliographic point of view. Cultural heritage institutions’ holdings are a distinct notion: a holding certainly can be equal to an instance of F5 Item, but it also can be either “bigger” than one (e.g., when two instances of F5 Item are bound together (in the case of printed books), or physically united in any other way, or when an instance of F5 Item is enhanced through the addition of manuscript annotations, or any material that was not intended by the publisher, such as press clippings, dried flowers, etc.), or “smaller” than one (e.g., when a one volume instance of F5 Item (in the case of printed books) is interleaved and rebound as two volumes, or when pages were torn away from it, or when one CD from a two-CD set is missing, etc.). From an operational point of view, cultural heritage institutions do </w:t>
      </w:r>
      <w:r w:rsidRPr="009356C7">
        <w:rPr>
          <w:i/>
          <w:iCs/>
          <w:lang w:val="en-US"/>
        </w:rPr>
        <w:t>not</w:t>
      </w:r>
      <w:r w:rsidRPr="009356C7">
        <w:rPr>
          <w:lang w:val="en-US"/>
        </w:rPr>
        <w:t xml:space="preserve"> deal with instances of F5 Item, but with storage units. However, it was not deemed necessary to declare an additional class for the notion of Storage Unit. Storage units can be easily accounted for through the E19 Physical Object class from CIDOC CRM, and the relationships between storage units and instances of F5 Item through the </w:t>
      </w:r>
      <w:r w:rsidRPr="009356C7">
        <w:rPr>
          <w:i/>
          <w:iCs/>
          <w:lang w:val="en-US"/>
        </w:rPr>
        <w:t>P46 is composed of (forms part of)</w:t>
      </w:r>
      <w:r w:rsidRPr="009356C7">
        <w:rPr>
          <w:lang w:val="en-US"/>
        </w:rPr>
        <w:t xml:space="preserve"> property from CIDOC CRM. If needed, an instance of E19 Physical Object can be typed as a storage unit through the </w:t>
      </w:r>
      <w:r w:rsidRPr="009356C7">
        <w:rPr>
          <w:i/>
          <w:iCs/>
          <w:lang w:val="en-US"/>
        </w:rPr>
        <w:t>P2 has type (is type of)</w:t>
      </w:r>
      <w:r w:rsidRPr="009356C7">
        <w:rPr>
          <w:lang w:val="en-US"/>
        </w:rPr>
        <w:t xml:space="preserve"> property.</w:t>
      </w:r>
      <w:r>
        <w:t xml:space="preserve"> </w:t>
      </w:r>
    </w:p>
    <w:p w14:paraId="675EC04A" w14:textId="7FD199CA" w:rsidR="009356C7" w:rsidRDefault="009356C7" w:rsidP="009356C7">
      <w:pPr>
        <w:pStyle w:val="Heading5"/>
      </w:pPr>
      <w:r>
        <w:t>NEW</w:t>
      </w:r>
    </w:p>
    <w:p w14:paraId="51E41DA9" w14:textId="77777777" w:rsidR="009356C7" w:rsidRDefault="009356C7" w:rsidP="009356C7">
      <w:pPr>
        <w:pStyle w:val="CRMSuperSubClass"/>
        <w:ind w:left="0"/>
      </w:pPr>
      <w:r w:rsidRPr="009356C7">
        <w:t>Subclass of:</w:t>
      </w:r>
      <w:r w:rsidRPr="009356C7">
        <w:tab/>
        <w:t>E24 Physical Human-Made Thing</w:t>
      </w:r>
    </w:p>
    <w:p w14:paraId="249F7911" w14:textId="77777777" w:rsidR="009356C7" w:rsidRPr="009356C7" w:rsidRDefault="009356C7" w:rsidP="009356C7">
      <w:pPr>
        <w:pStyle w:val="CRMSuperSubClass"/>
      </w:pPr>
      <w:r w:rsidRPr="009356C7">
        <w:rPr>
          <w:lang w:val="en-US"/>
        </w:rPr>
        <w:t>Scope note:</w:t>
      </w:r>
      <w:r w:rsidRPr="009356C7">
        <w:rPr>
          <w:lang w:val="en-US"/>
        </w:rPr>
        <w:tab/>
      </w:r>
      <w:r w:rsidRPr="009356C7">
        <w:t>This class comprises physical objects (printed books, scores, CDs, DVDs, CD-ROMS, etc.) that were produced by (P186i) an industrial process involving a given instance of F3 Manifestation. As a result, all the instances of F5 Item associated with a given instance of F3 Manifestation are expected to carry the content defined in that instance of F3 Manifestation, although some or even all of them may happen to carry a content that significantly differs from it, due to either an accident in the course of industrial production, or subsequent physical modification or degradation.</w:t>
      </w:r>
    </w:p>
    <w:p w14:paraId="14F4381A" w14:textId="77777777" w:rsidR="009356C7" w:rsidRPr="009356C7" w:rsidRDefault="009356C7" w:rsidP="009356C7">
      <w:pPr>
        <w:pStyle w:val="CRMSuperSubClass"/>
        <w:ind w:hanging="1440"/>
      </w:pPr>
    </w:p>
    <w:p w14:paraId="7818F663" w14:textId="77777777" w:rsidR="009356C7" w:rsidRPr="009356C7" w:rsidRDefault="009356C7" w:rsidP="009356C7">
      <w:pPr>
        <w:pStyle w:val="CRMSuperSubClass"/>
      </w:pPr>
      <w:r w:rsidRPr="009356C7">
        <w:t>An instance of F5 Item that consists of a physical object or set of objects with clear physical boundaries is also an instance of E22 Human-Made Object. An instance of F5 Item that is stored on a part of a larger physical support (such as an electronic file among others on a disc) can also be considered to be an instance of E25 Human-Made Feature.</w:t>
      </w:r>
    </w:p>
    <w:p w14:paraId="2705DA36" w14:textId="5FA482AC" w:rsidR="009356C7" w:rsidRPr="009356C7" w:rsidRDefault="009356C7" w:rsidP="009356C7">
      <w:pPr>
        <w:pStyle w:val="CRMSuperSubClass"/>
        <w:ind w:hanging="1440"/>
        <w:rPr>
          <w:lang w:val="en-US"/>
        </w:rPr>
      </w:pPr>
      <w:r w:rsidRPr="009356C7">
        <w:rPr>
          <w:lang w:val="en-US"/>
        </w:rPr>
        <w:br/>
        <w:t xml:space="preserve">The notion of F5 Item is only relevant with regard to the production process, from a bibliographic point of view. Cultural heritage institutions’ holdings are a distinct notion: a holding certainly can be equal to an instance of F5 Item, but it also can be either “bigger” than one (e.g., when two </w:t>
      </w:r>
      <w:r w:rsidRPr="009356C7">
        <w:rPr>
          <w:lang w:val="en-US"/>
        </w:rPr>
        <w:lastRenderedPageBreak/>
        <w:t xml:space="preserve">instances of F5 Item are bound together (in the case of printed books)), or “smaller” than one (e.g., for incomplete holdings, such as when only one CD from a two-CD set is held). From an operational point of view, cultural heritage institutions typically do </w:t>
      </w:r>
      <w:r w:rsidRPr="009356C7">
        <w:rPr>
          <w:i/>
          <w:iCs/>
          <w:lang w:val="en-US"/>
        </w:rPr>
        <w:t>not</w:t>
      </w:r>
      <w:r w:rsidRPr="009356C7">
        <w:rPr>
          <w:lang w:val="en-US"/>
        </w:rPr>
        <w:t xml:space="preserve"> deal with instances of F5 Item, but with storage units, although for libraries in most cases this is not significant because each item corresponds with a single storage unit. When this is not the case, the linkage between items and storage units can be easily accounted for through the E19 Physical Object class from CIDOC CRM, and the relationships between storage units and instances of F5 Item recorded through the </w:t>
      </w:r>
      <w:r w:rsidRPr="009356C7">
        <w:rPr>
          <w:i/>
          <w:iCs/>
          <w:lang w:val="en-US"/>
        </w:rPr>
        <w:t>P46 is composed of (forms part of)</w:t>
      </w:r>
      <w:r w:rsidRPr="009356C7">
        <w:rPr>
          <w:lang w:val="en-US"/>
        </w:rPr>
        <w:t xml:space="preserve"> property from CIDOC CRM. If needed, an instance of E19 Physical Object can be typed as a storage unit through the </w:t>
      </w:r>
      <w:r w:rsidRPr="009356C7">
        <w:rPr>
          <w:i/>
          <w:iCs/>
          <w:lang w:val="en-US"/>
        </w:rPr>
        <w:t>P2 has type (is type of)</w:t>
      </w:r>
      <w:r w:rsidRPr="009356C7">
        <w:rPr>
          <w:lang w:val="en-US"/>
        </w:rPr>
        <w:t xml:space="preserve"> property.</w:t>
      </w:r>
    </w:p>
    <w:p w14:paraId="376FF09B" w14:textId="7EAB6B7E" w:rsidR="009356C7" w:rsidRDefault="00FD2280" w:rsidP="00FD2280">
      <w:pPr>
        <w:pStyle w:val="Heading4"/>
      </w:pPr>
      <w:bookmarkStart w:id="105" w:name="_Rnn_is_derivative"/>
      <w:bookmarkEnd w:id="105"/>
      <w:r>
        <w:t>Rnn is derivative of (has derivative) –new property maps to LRM-R24</w:t>
      </w:r>
    </w:p>
    <w:p w14:paraId="14E8BA2E" w14:textId="77777777" w:rsidR="00FD2280" w:rsidRPr="00FD2280" w:rsidRDefault="00FD2280" w:rsidP="00FD2280">
      <w:r w:rsidRPr="00FD2280">
        <w:rPr>
          <w:b/>
          <w:bCs/>
        </w:rPr>
        <w:t>Rnn is derivative of (has derivative)</w:t>
      </w:r>
    </w:p>
    <w:p w14:paraId="3F3B3653" w14:textId="0A902184" w:rsidR="00FD2280" w:rsidRPr="00FD2280" w:rsidRDefault="00FD2280" w:rsidP="00FD2280">
      <w:pPr>
        <w:pStyle w:val="CRMPropertyofEntity"/>
        <w:ind w:left="0"/>
      </w:pPr>
      <w:r w:rsidRPr="00FD2280">
        <w:t>Domain:</w:t>
      </w:r>
      <w:r w:rsidRPr="00FD2280">
        <w:tab/>
      </w:r>
      <w:r>
        <w:tab/>
      </w:r>
      <w:r w:rsidRPr="00FD2280">
        <w:t>F2 Expression</w:t>
      </w:r>
    </w:p>
    <w:p w14:paraId="5D9FF028" w14:textId="49359AD0" w:rsidR="00FD2280" w:rsidRDefault="00FD2280" w:rsidP="00FD2280">
      <w:pPr>
        <w:pStyle w:val="CRMPropertyofEntity"/>
        <w:ind w:left="0"/>
      </w:pPr>
      <w:r w:rsidRPr="00FD2280">
        <w:t>Range:</w:t>
      </w:r>
      <w:r w:rsidRPr="00FD2280">
        <w:tab/>
      </w:r>
      <w:r w:rsidRPr="00FD2280">
        <w:tab/>
        <w:t>F2 Expression</w:t>
      </w:r>
    </w:p>
    <w:p w14:paraId="7E79ED45" w14:textId="7C8726D8" w:rsidR="00FD2280" w:rsidRPr="00FD2280" w:rsidRDefault="00FD2280" w:rsidP="00FD2280">
      <w:pPr>
        <w:pStyle w:val="CRMPropertyofEntity"/>
        <w:ind w:left="0"/>
        <w:rPr>
          <w:lang w:val="en-US"/>
        </w:rPr>
      </w:pPr>
      <w:r w:rsidRPr="00FD2280">
        <w:rPr>
          <w:lang w:val="en-US"/>
        </w:rPr>
        <w:t>Subproperty of:</w:t>
      </w:r>
      <w:r>
        <w:rPr>
          <w:lang w:val="en-US"/>
        </w:rPr>
        <w:tab/>
      </w:r>
      <w:r w:rsidRPr="00FD2280">
        <w:rPr>
          <w:u w:val="single"/>
          <w:lang w:val="en-US"/>
        </w:rPr>
        <w:t>E70</w:t>
      </w:r>
      <w:r w:rsidRPr="00FD2280">
        <w:rPr>
          <w:lang w:val="en-US"/>
        </w:rPr>
        <w:t xml:space="preserve"> Thing. </w:t>
      </w:r>
      <w:r w:rsidRPr="00FD2280">
        <w:rPr>
          <w:u w:val="single"/>
          <w:lang w:val="en-US"/>
        </w:rPr>
        <w:t>P130</w:t>
      </w:r>
      <w:r w:rsidRPr="00FD2280">
        <w:rPr>
          <w:lang w:val="en-US"/>
        </w:rPr>
        <w:t xml:space="preserve"> shows features of (features are also found on): </w:t>
      </w:r>
      <w:r w:rsidRPr="00FD2280">
        <w:rPr>
          <w:u w:val="single"/>
          <w:lang w:val="en-US"/>
        </w:rPr>
        <w:t>E70</w:t>
      </w:r>
      <w:r w:rsidRPr="00FD2280">
        <w:rPr>
          <w:lang w:val="en-US"/>
        </w:rPr>
        <w:t xml:space="preserve"> Thing</w:t>
      </w:r>
    </w:p>
    <w:p w14:paraId="26906854" w14:textId="14236ADC" w:rsidR="00FD2280" w:rsidRPr="00FD2280" w:rsidRDefault="00FD2280" w:rsidP="00FD2280">
      <w:pPr>
        <w:pStyle w:val="CRMPropertyofEntity"/>
        <w:ind w:left="0"/>
        <w:rPr>
          <w:lang w:val="en-US"/>
        </w:rPr>
      </w:pPr>
      <w:r w:rsidRPr="00FD2280">
        <w:rPr>
          <w:lang w:val="en-US"/>
        </w:rPr>
        <w:t>Shortcut of</w:t>
      </w:r>
      <w:r>
        <w:rPr>
          <w:lang w:val="en-US"/>
        </w:rPr>
        <w:tab/>
      </w:r>
      <w:r w:rsidRPr="00FD2280">
        <w:rPr>
          <w:lang w:val="en-US"/>
        </w:rPr>
        <w:t>?</w:t>
      </w:r>
    </w:p>
    <w:p w14:paraId="2880FC20" w14:textId="0CFF2686" w:rsidR="00FD2280" w:rsidRPr="00FD2280" w:rsidRDefault="00FD2280" w:rsidP="00FD2280">
      <w:pPr>
        <w:pStyle w:val="CRMPropertyofEntity"/>
        <w:ind w:left="0"/>
      </w:pPr>
      <w:r w:rsidRPr="00FD2280">
        <w:rPr>
          <w:lang w:val="en-US"/>
        </w:rPr>
        <w:t>Quantification:</w:t>
      </w:r>
      <w:r w:rsidRPr="00FD2280">
        <w:rPr>
          <w:lang w:val="en-US"/>
        </w:rPr>
        <w:tab/>
        <w:t>(0,n:0,n)</w:t>
      </w:r>
    </w:p>
    <w:p w14:paraId="5BCD1ED9" w14:textId="54B6EE40" w:rsidR="00FD2280" w:rsidRPr="00FD2280" w:rsidRDefault="00FD2280" w:rsidP="00FD2280">
      <w:pPr>
        <w:pStyle w:val="CRMPropertyofEntity"/>
      </w:pPr>
      <w:r w:rsidRPr="00FD2280">
        <w:t>This property associates an instance of F2 Expression with another instance of F2 Expression (which realises the same instance of F1 Work) which was its source</w:t>
      </w:r>
      <w:r w:rsidR="009431A3">
        <w:t xml:space="preserve"> or one of its sources</w:t>
      </w:r>
      <w:r w:rsidRPr="00FD2280">
        <w:t xml:space="preserve">. This property is transitive. This property can be viewed as a shortcut of a longer path: F2 Expression (1). </w:t>
      </w:r>
      <w:r w:rsidRPr="00FD2280">
        <w:rPr>
          <w:i/>
          <w:iCs/>
        </w:rPr>
        <w:t>P16i was used for</w:t>
      </w:r>
      <w:r w:rsidRPr="00FD2280">
        <w:t xml:space="preserve">: F28 Expression Creation. </w:t>
      </w:r>
      <w:r w:rsidRPr="00FD2280">
        <w:rPr>
          <w:i/>
          <w:iCs/>
        </w:rPr>
        <w:t>R17 created</w:t>
      </w:r>
      <w:r w:rsidRPr="00FD2280">
        <w:t>: F2 Expression (2).</w:t>
      </w:r>
    </w:p>
    <w:p w14:paraId="1147BF8E" w14:textId="67254F62" w:rsidR="00FD2280" w:rsidRDefault="00FD2280" w:rsidP="00FD2280">
      <w:pPr>
        <w:pStyle w:val="CRMPropertyofEntity"/>
      </w:pPr>
      <w:r w:rsidRPr="00FD2280">
        <w:t xml:space="preserve">The property Rnn.1 </w:t>
      </w:r>
      <w:r w:rsidRPr="00FD2280">
        <w:rPr>
          <w:i/>
          <w:iCs/>
        </w:rPr>
        <w:t>has type</w:t>
      </w:r>
      <w:r w:rsidRPr="00FD2280">
        <w:t xml:space="preserve"> of this property allows for specifying the kind of derivation, such as translation, revision, etc.</w:t>
      </w:r>
    </w:p>
    <w:p w14:paraId="0CE51A83" w14:textId="77777777" w:rsidR="00C54BF4" w:rsidRDefault="00C54BF4" w:rsidP="00FD2280"/>
    <w:p w14:paraId="32017075" w14:textId="52127841" w:rsidR="00FD2280" w:rsidRDefault="00C54BF4" w:rsidP="00C54BF4">
      <w:pPr>
        <w:pStyle w:val="Heading4"/>
      </w:pPr>
      <w:bookmarkStart w:id="106" w:name="_F28_Expression_Creation"/>
      <w:bookmarkEnd w:id="106"/>
      <w:r>
        <w:t>F28 Expression Creation –scope note revising</w:t>
      </w:r>
    </w:p>
    <w:p w14:paraId="299C312D" w14:textId="48BA5620" w:rsidR="00C54BF4" w:rsidRDefault="00C54BF4" w:rsidP="00C54BF4">
      <w:pPr>
        <w:pStyle w:val="Heading5"/>
      </w:pPr>
      <w:r>
        <w:t>OLD</w:t>
      </w:r>
    </w:p>
    <w:p w14:paraId="1A5DAE7E" w14:textId="77777777" w:rsidR="00C54BF4" w:rsidRPr="00C54BF4" w:rsidRDefault="00C54BF4" w:rsidP="00C54BF4">
      <w:pPr>
        <w:pStyle w:val="CRMSuperSubClass"/>
        <w:ind w:left="0"/>
        <w:rPr>
          <w:sz w:val="24"/>
        </w:rPr>
      </w:pPr>
      <w:r w:rsidRPr="00C54BF4">
        <w:t>Subclass of:</w:t>
      </w:r>
      <w:r w:rsidRPr="00C54BF4">
        <w:tab/>
      </w:r>
      <w:r w:rsidRPr="00C54BF4">
        <w:rPr>
          <w:color w:val="0000FF"/>
          <w:szCs w:val="20"/>
          <w:u w:val="single"/>
        </w:rPr>
        <w:t>E12</w:t>
      </w:r>
      <w:r w:rsidRPr="00C54BF4">
        <w:t xml:space="preserve"> Production</w:t>
      </w:r>
    </w:p>
    <w:p w14:paraId="16FBDAC3" w14:textId="77777777" w:rsidR="00C54BF4" w:rsidRPr="00C54BF4" w:rsidRDefault="00C54BF4" w:rsidP="00C54BF4">
      <w:pPr>
        <w:pStyle w:val="CRMSuperSubClass"/>
        <w:rPr>
          <w:sz w:val="24"/>
        </w:rPr>
      </w:pPr>
      <w:r w:rsidRPr="00C54BF4">
        <w:rPr>
          <w:color w:val="0000FF"/>
          <w:szCs w:val="20"/>
          <w:u w:val="single"/>
        </w:rPr>
        <w:t>E65</w:t>
      </w:r>
      <w:r w:rsidRPr="00C54BF4">
        <w:t xml:space="preserve"> Creation</w:t>
      </w:r>
    </w:p>
    <w:p w14:paraId="57042D26" w14:textId="77777777" w:rsidR="00C54BF4" w:rsidRPr="00C54BF4" w:rsidRDefault="00C54BF4" w:rsidP="00C54BF4">
      <w:pPr>
        <w:pStyle w:val="CRMSuperSubClass"/>
        <w:rPr>
          <w:sz w:val="24"/>
        </w:rPr>
      </w:pPr>
      <w:r w:rsidRPr="00C54BF4">
        <w:t>F56 Externalization Event</w:t>
      </w:r>
    </w:p>
    <w:p w14:paraId="5645017D" w14:textId="77777777" w:rsidR="00C54BF4" w:rsidRPr="00C54BF4" w:rsidRDefault="00C54BF4" w:rsidP="00C54BF4">
      <w:pPr>
        <w:pStyle w:val="CRMSuperSubClass"/>
        <w:ind w:left="0"/>
        <w:rPr>
          <w:sz w:val="24"/>
        </w:rPr>
      </w:pPr>
      <w:r w:rsidRPr="00C54BF4">
        <w:t>Superclass of:</w:t>
      </w:r>
      <w:r w:rsidRPr="00C54BF4">
        <w:tab/>
      </w:r>
      <w:r w:rsidRPr="00C54BF4">
        <w:rPr>
          <w:color w:val="0000FF"/>
          <w:szCs w:val="20"/>
          <w:u w:val="single"/>
        </w:rPr>
        <w:t>F29</w:t>
      </w:r>
      <w:r w:rsidRPr="00C54BF4">
        <w:t xml:space="preserve"> Recording Event</w:t>
      </w:r>
    </w:p>
    <w:p w14:paraId="30570DD3" w14:textId="46E020B6" w:rsidR="00C54BF4" w:rsidRDefault="00C54BF4" w:rsidP="00C54BF4">
      <w:pPr>
        <w:pStyle w:val="CRMSuperSubClass"/>
      </w:pPr>
      <w:r w:rsidRPr="00C54BF4">
        <w:rPr>
          <w:color w:val="0000FF"/>
          <w:szCs w:val="20"/>
          <w:u w:val="single"/>
        </w:rPr>
        <w:t>F30</w:t>
      </w:r>
      <w:r w:rsidRPr="00C54BF4">
        <w:t xml:space="preserve"> Manifestation Creation</w:t>
      </w:r>
    </w:p>
    <w:p w14:paraId="1F53D11E" w14:textId="77777777" w:rsidR="00C54BF4" w:rsidRPr="00C54BF4" w:rsidRDefault="00C54BF4" w:rsidP="00C54BF4">
      <w:pPr>
        <w:pStyle w:val="CRMSuperSubClass"/>
        <w:rPr>
          <w:sz w:val="24"/>
        </w:rPr>
      </w:pPr>
    </w:p>
    <w:p w14:paraId="16BA2355" w14:textId="77777777" w:rsidR="00C54BF4" w:rsidRPr="00C54BF4" w:rsidRDefault="00C54BF4" w:rsidP="00C54BF4">
      <w:pPr>
        <w:pStyle w:val="CRMScopeNoteText"/>
        <w:ind w:hanging="1530"/>
        <w:rPr>
          <w:sz w:val="24"/>
        </w:rPr>
      </w:pPr>
      <w:r w:rsidRPr="00C54BF4">
        <w:t>Scope note:</w:t>
      </w:r>
      <w:r w:rsidRPr="00C54BF4">
        <w:tab/>
        <w:t>This class comprises activities that result in instances of F2 Expression coming into existence. This class characterises the externalisation of an F1 Work. The creation of an instance of F1 Work is considered to occur at the time of creation (F28) of its first F2 Expression.</w:t>
      </w:r>
    </w:p>
    <w:p w14:paraId="7DEA38E2" w14:textId="77777777" w:rsidR="00C54BF4" w:rsidRPr="00C54BF4" w:rsidRDefault="00C54BF4" w:rsidP="00C54BF4">
      <w:pPr>
        <w:pStyle w:val="CRMScopeNoteText"/>
        <w:rPr>
          <w:sz w:val="24"/>
        </w:rPr>
      </w:pPr>
      <w:r w:rsidRPr="00C54BF4">
        <w:t>Although F2 Expression is an abstract entity, a conceptual object, the creation of an expression inevitably also affects the physical world: when you scribble the first draft of a poem on a sheet of paper, you produce an instance of F3 Manifestation. F28 Expression Creation is a subclass of E12 Production because the recording of the expression causes a physical modification of the E18 Physical Thing that serves as the carrier. The work becomes manifest by being expressed on a physical carrier other than the creator’s brain. The spatio-temporal circumstances under which the expression is created are necessarily the same spatio-temporal circumstances under which the first instance of F3 Manifestation is produced.</w:t>
      </w:r>
    </w:p>
    <w:p w14:paraId="1D954178" w14:textId="77777777" w:rsidR="00C54BF4" w:rsidRPr="00C54BF4" w:rsidRDefault="00C54BF4" w:rsidP="00C54BF4">
      <w:pPr>
        <w:pStyle w:val="CRMScopeNoteText"/>
        <w:rPr>
          <w:sz w:val="24"/>
        </w:rPr>
      </w:pPr>
      <w:r w:rsidRPr="00C54BF4">
        <w:t xml:space="preserve">It is possible to use the </w:t>
      </w:r>
      <w:r w:rsidRPr="00C54BF4">
        <w:rPr>
          <w:i/>
          <w:iCs/>
        </w:rPr>
        <w:t>P2 has type (is type of)</w:t>
      </w:r>
      <w:r w:rsidRPr="00C54BF4">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14:paraId="01FD6CBE" w14:textId="77777777" w:rsidR="00C54BF4" w:rsidRPr="00C54BF4" w:rsidRDefault="00C54BF4" w:rsidP="00C54BF4">
      <w:pPr>
        <w:pStyle w:val="CRMScopeNoteText"/>
        <w:rPr>
          <w:sz w:val="24"/>
        </w:rPr>
      </w:pPr>
      <w:r w:rsidRPr="00C54BF4">
        <w:lastRenderedPageBreak/>
        <w:t xml:space="preserve">An instance of F28 Expression Creation may use as source material a specific existing instance of F2 Expression. The property </w:t>
      </w:r>
      <w:r w:rsidRPr="00C54BF4">
        <w:rPr>
          <w:color w:val="0000FF"/>
          <w:szCs w:val="20"/>
          <w:u w:val="single"/>
        </w:rPr>
        <w:t>P16</w:t>
      </w:r>
      <w:r w:rsidRPr="00C54BF4">
        <w:rPr>
          <w:i/>
          <w:iCs/>
        </w:rPr>
        <w:t xml:space="preserve"> used specific object (was used for)</w:t>
      </w:r>
      <w:r w:rsidRPr="00C54BF4">
        <w:t xml:space="preserve"> can be used to specify the source expression for the derivation. In cases such as a translation or a revised edition, etc., a new instance of F2 Expression of the same F1 Work, a derived expression, is created. In the situation where an expression of one instance of F1 Work serves as source material for the creation of the first expression of a new instance of F1 Work, the relationship is indicated using the property </w:t>
      </w:r>
      <w:r w:rsidRPr="00C54BF4">
        <w:rPr>
          <w:i/>
          <w:iCs/>
        </w:rPr>
        <w:t>R2 is derivative of (has derivative)</w:t>
      </w:r>
      <w:r w:rsidRPr="00C54BF4">
        <w:t xml:space="preserve"> between the two instances of F1 Work. Path: F1 Work(1). </w:t>
      </w:r>
      <w:r w:rsidRPr="00C54BF4">
        <w:rPr>
          <w:i/>
          <w:iCs/>
        </w:rPr>
        <w:t>R3 is realised in:</w:t>
      </w:r>
      <w:r w:rsidRPr="00C54BF4">
        <w:t xml:space="preserve"> F2 Expression(1). </w:t>
      </w:r>
      <w:r w:rsidRPr="00C54BF4">
        <w:rPr>
          <w:i/>
          <w:iCs/>
        </w:rPr>
        <w:t>P16i was used for:</w:t>
      </w:r>
      <w:r w:rsidRPr="00C54BF4">
        <w:t xml:space="preserve"> F28 Expression Creation. </w:t>
      </w:r>
      <w:r w:rsidRPr="00C54BF4">
        <w:rPr>
          <w:i/>
          <w:iCs/>
        </w:rPr>
        <w:t>R17 created</w:t>
      </w:r>
      <w:r w:rsidRPr="00C54BF4">
        <w:t xml:space="preserve">: F2 Expression(2). </w:t>
      </w:r>
      <w:r w:rsidRPr="00C54BF4">
        <w:rPr>
          <w:i/>
          <w:iCs/>
        </w:rPr>
        <w:t>R3i realises</w:t>
      </w:r>
      <w:r w:rsidRPr="00C54BF4">
        <w:t xml:space="preserve">: F1 Work(2). </w:t>
      </w:r>
      <w:r w:rsidRPr="00C54BF4">
        <w:rPr>
          <w:i/>
          <w:iCs/>
        </w:rPr>
        <w:t>R2 is derivative of</w:t>
      </w:r>
      <w:r w:rsidRPr="00C54BF4">
        <w:t>: F1 Work(1)</w:t>
      </w:r>
    </w:p>
    <w:p w14:paraId="724167D2" w14:textId="77777777" w:rsidR="00C54BF4" w:rsidRPr="00C54BF4" w:rsidRDefault="00C54BF4" w:rsidP="00C54BF4">
      <w:pPr>
        <w:spacing w:after="0" w:line="240" w:lineRule="auto"/>
        <w:rPr>
          <w:rFonts w:ascii="Times New Roman" w:eastAsia="Times New Roman" w:hAnsi="Times New Roman" w:cs="Times New Roman"/>
          <w:sz w:val="24"/>
          <w:szCs w:val="24"/>
        </w:rPr>
      </w:pPr>
    </w:p>
    <w:p w14:paraId="5238E956" w14:textId="77777777" w:rsidR="00C54BF4" w:rsidRPr="00C54BF4" w:rsidRDefault="00C54BF4" w:rsidP="00C54BF4">
      <w:pPr>
        <w:pStyle w:val="CRMPropertyofEntity"/>
        <w:ind w:hanging="1440"/>
        <w:rPr>
          <w:rFonts w:cs="Times New Roman"/>
          <w:sz w:val="24"/>
        </w:rPr>
      </w:pPr>
      <w:r w:rsidRPr="00C54BF4">
        <w:t>Properties</w:t>
      </w:r>
      <w:r w:rsidRPr="00C54BF4">
        <w:rPr>
          <w:b/>
          <w:bCs/>
        </w:rPr>
        <w:t>:</w:t>
      </w:r>
      <w:r w:rsidRPr="00C54BF4">
        <w:rPr>
          <w:b/>
          <w:bCs/>
        </w:rPr>
        <w:tab/>
      </w:r>
      <w:r w:rsidRPr="00C54BF4">
        <w:t xml:space="preserve">R17 created (was created by): </w:t>
      </w:r>
      <w:r w:rsidRPr="00C54BF4">
        <w:rPr>
          <w:color w:val="0000FF"/>
          <w:szCs w:val="20"/>
          <w:u w:val="single"/>
        </w:rPr>
        <w:t>F2</w:t>
      </w:r>
      <w:r w:rsidRPr="00C54BF4">
        <w:t xml:space="preserve"> Expression</w:t>
      </w:r>
    </w:p>
    <w:p w14:paraId="6C5C775C" w14:textId="77777777" w:rsidR="00C54BF4" w:rsidRPr="00C54BF4" w:rsidRDefault="00C54BF4" w:rsidP="00C54BF4">
      <w:pPr>
        <w:pStyle w:val="CRMPropertyofEntity"/>
        <w:rPr>
          <w:rFonts w:cs="Times New Roman"/>
          <w:sz w:val="24"/>
        </w:rPr>
      </w:pPr>
      <w:r w:rsidRPr="00C54BF4">
        <w:t xml:space="preserve">R18 created (was created by): </w:t>
      </w:r>
      <w:r w:rsidRPr="00C54BF4">
        <w:rPr>
          <w:color w:val="0000FF"/>
          <w:szCs w:val="20"/>
          <w:u w:val="single"/>
        </w:rPr>
        <w:t>F5</w:t>
      </w:r>
      <w:r w:rsidRPr="00C54BF4">
        <w:t xml:space="preserve"> Item</w:t>
      </w:r>
    </w:p>
    <w:p w14:paraId="2F86D7C7" w14:textId="325BEC93" w:rsidR="00C54BF4" w:rsidRDefault="00C54BF4" w:rsidP="00C54BF4">
      <w:pPr>
        <w:pStyle w:val="CRMPropertyofEntity"/>
      </w:pPr>
      <w:r w:rsidRPr="00C54BF4">
        <w:rPr>
          <w:color w:val="0000FF"/>
          <w:szCs w:val="20"/>
          <w:u w:val="single"/>
        </w:rPr>
        <w:t>R19</w:t>
      </w:r>
      <w:r w:rsidRPr="00C54BF4">
        <w:t xml:space="preserve"> created a realisation of (was realised through): </w:t>
      </w:r>
      <w:r w:rsidRPr="00C54BF4">
        <w:rPr>
          <w:color w:val="0000FF"/>
          <w:szCs w:val="20"/>
          <w:u w:val="single"/>
        </w:rPr>
        <w:t>F1</w:t>
      </w:r>
      <w:r w:rsidRPr="00C54BF4">
        <w:t xml:space="preserve"> Work</w:t>
      </w:r>
    </w:p>
    <w:p w14:paraId="2E98C5E3" w14:textId="77777777" w:rsidR="00C54BF4" w:rsidRPr="00C54BF4" w:rsidRDefault="00C54BF4" w:rsidP="00C54BF4"/>
    <w:p w14:paraId="51C41E63" w14:textId="71641735" w:rsidR="00C54BF4" w:rsidRDefault="00C54BF4" w:rsidP="00C54BF4">
      <w:pPr>
        <w:pStyle w:val="Heading5"/>
      </w:pPr>
      <w:r>
        <w:t>NEW</w:t>
      </w:r>
    </w:p>
    <w:p w14:paraId="438B5304" w14:textId="77777777" w:rsidR="00C54BF4" w:rsidRPr="00C54BF4" w:rsidRDefault="00C54BF4" w:rsidP="00C54BF4">
      <w:pPr>
        <w:pStyle w:val="CRMSuperSubClass"/>
        <w:ind w:left="0"/>
        <w:rPr>
          <w:sz w:val="24"/>
        </w:rPr>
      </w:pPr>
      <w:r w:rsidRPr="00C54BF4">
        <w:t>Subclass of:</w:t>
      </w:r>
      <w:r w:rsidRPr="00C54BF4">
        <w:tab/>
      </w:r>
      <w:r w:rsidRPr="00C54BF4">
        <w:rPr>
          <w:color w:val="0000FF"/>
          <w:szCs w:val="20"/>
          <w:u w:val="single"/>
        </w:rPr>
        <w:t>E12</w:t>
      </w:r>
      <w:r w:rsidRPr="00C54BF4">
        <w:t xml:space="preserve"> Production</w:t>
      </w:r>
    </w:p>
    <w:p w14:paraId="52FC9951" w14:textId="77777777" w:rsidR="00C54BF4" w:rsidRPr="00C54BF4" w:rsidRDefault="00C54BF4" w:rsidP="00C54BF4">
      <w:pPr>
        <w:pStyle w:val="CRMSuperSubClass"/>
        <w:rPr>
          <w:sz w:val="24"/>
        </w:rPr>
      </w:pPr>
      <w:r w:rsidRPr="00C54BF4">
        <w:rPr>
          <w:color w:val="0000FF"/>
          <w:szCs w:val="20"/>
          <w:u w:val="single"/>
        </w:rPr>
        <w:t>E65</w:t>
      </w:r>
      <w:r w:rsidRPr="00C54BF4">
        <w:t xml:space="preserve"> Creation</w:t>
      </w:r>
    </w:p>
    <w:p w14:paraId="3F92A299" w14:textId="77777777" w:rsidR="00C54BF4" w:rsidRPr="00C54BF4" w:rsidRDefault="00C54BF4" w:rsidP="00C54BF4">
      <w:pPr>
        <w:pStyle w:val="CRMSuperSubClass"/>
        <w:rPr>
          <w:sz w:val="24"/>
        </w:rPr>
      </w:pPr>
      <w:r w:rsidRPr="00C54BF4">
        <w:t>F56 Externalization Event</w:t>
      </w:r>
    </w:p>
    <w:p w14:paraId="7774B02E" w14:textId="77777777" w:rsidR="00C54BF4" w:rsidRPr="00C54BF4" w:rsidRDefault="00C54BF4" w:rsidP="00C54BF4">
      <w:pPr>
        <w:pStyle w:val="CRMSuperSubClass"/>
        <w:ind w:left="0"/>
        <w:rPr>
          <w:sz w:val="24"/>
        </w:rPr>
      </w:pPr>
      <w:r w:rsidRPr="00C54BF4">
        <w:t>Superclass of:</w:t>
      </w:r>
      <w:r w:rsidRPr="00C54BF4">
        <w:tab/>
      </w:r>
      <w:r w:rsidRPr="00C54BF4">
        <w:rPr>
          <w:color w:val="0000FF"/>
          <w:szCs w:val="20"/>
          <w:u w:val="single"/>
        </w:rPr>
        <w:t>F29</w:t>
      </w:r>
      <w:r w:rsidRPr="00C54BF4">
        <w:t xml:space="preserve"> Recording Event</w:t>
      </w:r>
    </w:p>
    <w:p w14:paraId="5297C46E" w14:textId="77777777" w:rsidR="00C54BF4" w:rsidRDefault="00C54BF4" w:rsidP="00C54BF4">
      <w:pPr>
        <w:pStyle w:val="CRMSuperSubClass"/>
      </w:pPr>
      <w:r w:rsidRPr="00C54BF4">
        <w:rPr>
          <w:color w:val="0000FF"/>
          <w:szCs w:val="20"/>
          <w:u w:val="single"/>
        </w:rPr>
        <w:t>F30</w:t>
      </w:r>
      <w:r w:rsidRPr="00C54BF4">
        <w:t xml:space="preserve"> Manifestation Creation</w:t>
      </w:r>
    </w:p>
    <w:p w14:paraId="23578335" w14:textId="77777777" w:rsidR="00C54BF4" w:rsidRPr="00C54BF4" w:rsidRDefault="00C54BF4" w:rsidP="00C54BF4">
      <w:pPr>
        <w:pStyle w:val="CRMSuperSubClass"/>
        <w:rPr>
          <w:sz w:val="24"/>
        </w:rPr>
      </w:pPr>
    </w:p>
    <w:p w14:paraId="6F515A86" w14:textId="137A7AA8" w:rsidR="00C54BF4" w:rsidRPr="00914165" w:rsidRDefault="00C54BF4" w:rsidP="00C54BF4">
      <w:pPr>
        <w:pStyle w:val="CRMScopeNoteText"/>
        <w:ind w:hanging="1530"/>
        <w:rPr>
          <w:sz w:val="24"/>
          <w:highlight w:val="lightGray"/>
        </w:rPr>
      </w:pPr>
      <w:r w:rsidRPr="00C54BF4">
        <w:t>Scope note:</w:t>
      </w:r>
      <w:r w:rsidRPr="00C54BF4">
        <w:tab/>
      </w:r>
      <w:r w:rsidRPr="00914165">
        <w:rPr>
          <w:highlight w:val="lightGray"/>
        </w:rPr>
        <w:t xml:space="preserve">This class comprises activities that result in instances of F2 Expression coming into existence. </w:t>
      </w:r>
      <w:r w:rsidR="00205799" w:rsidRPr="00914165">
        <w:rPr>
          <w:highlight w:val="lightGray"/>
        </w:rPr>
        <w:t>An instance of F2 Expression is considered to be created when it is captured on a carrier other than the creator’s brain.</w:t>
      </w:r>
    </w:p>
    <w:p w14:paraId="5B4491D0" w14:textId="66279306" w:rsidR="00205799" w:rsidRPr="00914165" w:rsidRDefault="00205799" w:rsidP="00C54BF4">
      <w:pPr>
        <w:pStyle w:val="CRMScopeNoteText"/>
        <w:rPr>
          <w:highlight w:val="lightGray"/>
          <w:lang w:val="en-US"/>
        </w:rPr>
      </w:pPr>
      <w:r w:rsidRPr="00914165">
        <w:rPr>
          <w:highlight w:val="lightGray"/>
          <w:lang w:val="en-US"/>
        </w:rPr>
        <w:t xml:space="preserve">The </w:t>
      </w:r>
      <w:r w:rsidRPr="00914165">
        <w:rPr>
          <w:i/>
          <w:iCs/>
          <w:highlight w:val="lightGray"/>
          <w:lang w:val="en-US"/>
        </w:rPr>
        <w:t>P2 has type (is type of)</w:t>
      </w:r>
      <w:r w:rsidRPr="00914165">
        <w:rPr>
          <w:highlight w:val="lightGray"/>
          <w:lang w:val="en-US"/>
        </w:rPr>
        <w:t xml:space="preserve"> property can be used to specify the type of the instance of F28 Expression Creation (i.e., activities such as translating, revising, or arranging music are types of creation process). The type of the process is distinct from the type of result even though the typology frequently used for instances of the resulting F2 Expressions may imply the category of the instance of the F28 Expression Creation process. </w:t>
      </w:r>
    </w:p>
    <w:p w14:paraId="1F0AB174" w14:textId="1268D874" w:rsidR="00C54BF4" w:rsidRPr="00C54BF4" w:rsidRDefault="00205799" w:rsidP="00C54BF4">
      <w:pPr>
        <w:pStyle w:val="CRMScopeNoteText"/>
        <w:rPr>
          <w:sz w:val="24"/>
        </w:rPr>
      </w:pPr>
      <w:r w:rsidRPr="00914165">
        <w:rPr>
          <w:highlight w:val="lightGray"/>
          <w:lang w:val="en-US"/>
        </w:rPr>
        <w:t xml:space="preserve">Although F2 Expression is an abstract entity, a conceptual object, the creation of an expression inevitably also affects the physical world: when you scribble the first draft of a poem on a sheet of paper, you produce an instance of F3 Manifestation and an instance of F5 Item. F28 Expression Creation is a subclass of E12 Production because the recording of the expression causes a physical modification of the E18 Physical Thing that serves as the carrier. The creation of an instance of F2 Expression coincides with the creation of the first instance of F3 Manifestation that </w:t>
      </w:r>
      <w:r w:rsidRPr="00914165">
        <w:rPr>
          <w:i/>
          <w:iCs/>
          <w:highlight w:val="lightGray"/>
          <w:lang w:val="en-US"/>
        </w:rPr>
        <w:t>R4 embodies (is embodied in)</w:t>
      </w:r>
      <w:r w:rsidRPr="00914165">
        <w:rPr>
          <w:highlight w:val="lightGray"/>
          <w:lang w:val="en-US"/>
        </w:rPr>
        <w:t xml:space="preserve"> this instance of F2 Expression.</w:t>
      </w:r>
    </w:p>
    <w:p w14:paraId="4B0818C1" w14:textId="37E1CE46" w:rsidR="00205799" w:rsidRDefault="00C54BF4" w:rsidP="00C54BF4">
      <w:pPr>
        <w:pStyle w:val="CRMScopeNoteText"/>
      </w:pPr>
      <w:r w:rsidRPr="00C54BF4">
        <w:t xml:space="preserve">An instance of F28 Expression Creation may use as source material </w:t>
      </w:r>
      <w:r w:rsidR="00205799">
        <w:t>one or more</w:t>
      </w:r>
      <w:r w:rsidRPr="00C54BF4">
        <w:t xml:space="preserve"> specific instance</w:t>
      </w:r>
      <w:r w:rsidR="00205799">
        <w:t>s</w:t>
      </w:r>
      <w:r w:rsidRPr="00C54BF4">
        <w:t xml:space="preserve"> of F2 Expression. </w:t>
      </w:r>
      <w:r w:rsidR="00205799" w:rsidRPr="00205799">
        <w:rPr>
          <w:lang w:val="en-US"/>
        </w:rPr>
        <w:t xml:space="preserve">When the source is documented this is also expressed by the property </w:t>
      </w:r>
      <w:r w:rsidR="00205799" w:rsidRPr="00205799">
        <w:rPr>
          <w:i/>
          <w:iCs/>
          <w:lang w:val="en-US"/>
        </w:rPr>
        <w:t>Rnn is derivative of (has derivative)</w:t>
      </w:r>
      <w:r w:rsidR="00205799">
        <w:rPr>
          <w:i/>
          <w:iCs/>
          <w:lang w:val="en-US"/>
        </w:rPr>
        <w:t xml:space="preserve">. </w:t>
      </w:r>
    </w:p>
    <w:p w14:paraId="200E7DEA" w14:textId="67DE3898" w:rsidR="00C54BF4" w:rsidRDefault="00205799" w:rsidP="00205799">
      <w:pPr>
        <w:pStyle w:val="CRMScopeNoteText"/>
      </w:pPr>
      <w:r w:rsidRPr="00205799">
        <w:t>In the situation where an expression of one instance of F1 Work serves as source material for the creation of the first expression of a new instance of F1 Work, the relationship between the works is indicated using the property R2 is derivative of (has derivative) between the two instances of F1 Work. Path: F1 Work(1). R3 is realised in: F2 Expression(1). P16i was used for: F28 Expression Creation. R17 created: F2 Expression(2). R3i realises: F1 Work(2). R2 is derivative of: F1 Work(1)</w:t>
      </w:r>
    </w:p>
    <w:p w14:paraId="532E063F" w14:textId="77777777" w:rsidR="00205799" w:rsidRPr="00205799" w:rsidRDefault="00205799" w:rsidP="00205799">
      <w:pPr>
        <w:pStyle w:val="CRMScopeNoteText"/>
      </w:pPr>
    </w:p>
    <w:p w14:paraId="67014FE0" w14:textId="77777777" w:rsidR="00C54BF4" w:rsidRPr="00C54BF4" w:rsidRDefault="00C54BF4" w:rsidP="00C54BF4">
      <w:pPr>
        <w:pStyle w:val="CRMPropertyofEntity"/>
        <w:ind w:hanging="1440"/>
        <w:rPr>
          <w:rFonts w:cs="Times New Roman"/>
          <w:sz w:val="24"/>
        </w:rPr>
      </w:pPr>
      <w:r w:rsidRPr="00C54BF4">
        <w:lastRenderedPageBreak/>
        <w:t>Properties</w:t>
      </w:r>
      <w:r w:rsidRPr="00C54BF4">
        <w:rPr>
          <w:b/>
          <w:bCs/>
        </w:rPr>
        <w:t>:</w:t>
      </w:r>
      <w:r w:rsidRPr="00C54BF4">
        <w:rPr>
          <w:b/>
          <w:bCs/>
        </w:rPr>
        <w:tab/>
      </w:r>
      <w:r w:rsidRPr="00C54BF4">
        <w:t xml:space="preserve">R17 created (was created by): </w:t>
      </w:r>
      <w:r w:rsidRPr="00C54BF4">
        <w:rPr>
          <w:color w:val="0000FF"/>
          <w:szCs w:val="20"/>
          <w:u w:val="single"/>
        </w:rPr>
        <w:t>F2</w:t>
      </w:r>
      <w:r w:rsidRPr="00C54BF4">
        <w:t xml:space="preserve"> Expression</w:t>
      </w:r>
    </w:p>
    <w:p w14:paraId="3862245C" w14:textId="77777777" w:rsidR="00C54BF4" w:rsidRPr="00C54BF4" w:rsidRDefault="00C54BF4" w:rsidP="00C54BF4">
      <w:pPr>
        <w:pStyle w:val="CRMPropertyofEntity"/>
        <w:rPr>
          <w:rFonts w:cs="Times New Roman"/>
          <w:sz w:val="24"/>
        </w:rPr>
      </w:pPr>
      <w:r w:rsidRPr="00C54BF4">
        <w:t xml:space="preserve">R18 created (was created by): </w:t>
      </w:r>
      <w:r w:rsidRPr="00C54BF4">
        <w:rPr>
          <w:color w:val="0000FF"/>
          <w:szCs w:val="20"/>
          <w:u w:val="single"/>
        </w:rPr>
        <w:t>F5</w:t>
      </w:r>
      <w:r w:rsidRPr="00C54BF4">
        <w:t xml:space="preserve"> Item</w:t>
      </w:r>
    </w:p>
    <w:p w14:paraId="2819AB0D" w14:textId="77777777" w:rsidR="00C54BF4" w:rsidRDefault="00C54BF4" w:rsidP="00C54BF4">
      <w:pPr>
        <w:pStyle w:val="CRMPropertyofEntity"/>
      </w:pPr>
      <w:r w:rsidRPr="00C54BF4">
        <w:rPr>
          <w:color w:val="0000FF"/>
          <w:szCs w:val="20"/>
          <w:u w:val="single"/>
        </w:rPr>
        <w:t>R19</w:t>
      </w:r>
      <w:r w:rsidRPr="00C54BF4">
        <w:t xml:space="preserve"> created a realisation of (was realised through): </w:t>
      </w:r>
      <w:r w:rsidRPr="00C54BF4">
        <w:rPr>
          <w:color w:val="0000FF"/>
          <w:szCs w:val="20"/>
          <w:u w:val="single"/>
        </w:rPr>
        <w:t>F1</w:t>
      </w:r>
      <w:r w:rsidRPr="00C54BF4">
        <w:t xml:space="preserve"> Work</w:t>
      </w:r>
    </w:p>
    <w:p w14:paraId="27DB4929" w14:textId="749F128A" w:rsidR="00C54BF4" w:rsidRPr="00C54BF4" w:rsidRDefault="00C54BF4" w:rsidP="00C54BF4">
      <w:pPr>
        <w:rPr>
          <w:lang w:val="en-GB"/>
        </w:rPr>
      </w:pPr>
    </w:p>
    <w:p w14:paraId="15971CEA" w14:textId="77777777" w:rsidR="00C54BF4" w:rsidRPr="00C54BF4" w:rsidRDefault="00C54BF4" w:rsidP="00C54BF4"/>
    <w:p w14:paraId="40DE6733" w14:textId="56FAC79E" w:rsidR="007860D8" w:rsidRPr="00026C86" w:rsidRDefault="000244BC" w:rsidP="000244BC">
      <w:pPr>
        <w:pStyle w:val="Heading3"/>
        <w:rPr>
          <w:noProof/>
        </w:rPr>
      </w:pPr>
      <w:bookmarkStart w:id="107" w:name="_559:_Scope_note"/>
      <w:bookmarkStart w:id="108" w:name="_Toc97035894"/>
      <w:bookmarkEnd w:id="107"/>
      <w:r w:rsidRPr="00026C86">
        <w:rPr>
          <w:noProof/>
        </w:rPr>
        <w:t>559: Scope note of O12 has dimension (is dimension of)</w:t>
      </w:r>
      <w:bookmarkEnd w:id="108"/>
    </w:p>
    <w:p w14:paraId="6DC8DE26" w14:textId="7B288AD3" w:rsidR="000244BC" w:rsidRPr="00026C86" w:rsidRDefault="000244BC" w:rsidP="000244BC">
      <w:pPr>
        <w:pStyle w:val="Heading4"/>
        <w:rPr>
          <w:noProof/>
        </w:rPr>
      </w:pPr>
      <w:r w:rsidRPr="00026C86">
        <w:rPr>
          <w:noProof/>
        </w:rPr>
        <w:t>OLD</w:t>
      </w:r>
    </w:p>
    <w:p w14:paraId="66AC1D3D" w14:textId="77777777" w:rsidR="000244BC" w:rsidRPr="000244BC" w:rsidRDefault="000244BC" w:rsidP="000244BC">
      <w:pPr>
        <w:suppressAutoHyphens/>
        <w:spacing w:after="0" w:line="240" w:lineRule="auto"/>
        <w:jc w:val="both"/>
        <w:rPr>
          <w:rFonts w:ascii="Arial" w:eastAsia="SimSun" w:hAnsi="Arial" w:cs="font280"/>
          <w:b/>
          <w:bCs/>
          <w:noProof/>
          <w:color w:val="00000A"/>
          <w:sz w:val="20"/>
          <w:szCs w:val="24"/>
          <w:lang w:eastAsia="el-GR"/>
        </w:rPr>
      </w:pPr>
      <w:r w:rsidRPr="000244BC">
        <w:rPr>
          <w:rFonts w:ascii="Arial" w:eastAsia="SimSun" w:hAnsi="Arial" w:cs="font280"/>
          <w:b/>
          <w:bCs/>
          <w:noProof/>
          <w:color w:val="00000A"/>
          <w:sz w:val="20"/>
          <w:szCs w:val="24"/>
          <w:lang w:eastAsia="el-GR"/>
        </w:rPr>
        <w:t>O12 has dimension (is dimension of)</w:t>
      </w:r>
    </w:p>
    <w:p w14:paraId="73EA9A7A" w14:textId="77777777" w:rsidR="000244BC" w:rsidRPr="000244BC" w:rsidRDefault="000244BC" w:rsidP="000244BC">
      <w:pPr>
        <w:suppressAutoHyphens/>
        <w:spacing w:after="0" w:line="240" w:lineRule="auto"/>
        <w:jc w:val="both"/>
        <w:rPr>
          <w:rFonts w:ascii="Arial" w:eastAsia="SimSun" w:hAnsi="Arial" w:cs="font280"/>
          <w:b/>
          <w:bCs/>
          <w:noProof/>
          <w:color w:val="00000A"/>
          <w:sz w:val="20"/>
          <w:szCs w:val="24"/>
          <w:lang w:eastAsia="el-GR"/>
        </w:rPr>
      </w:pPr>
    </w:p>
    <w:p w14:paraId="0A353B0D" w14:textId="01E2726B"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Domain:</w:t>
      </w:r>
      <w:r w:rsidRPr="000244BC">
        <w:rPr>
          <w:rFonts w:ascii="Times New Roman" w:eastAsia="Times New Roman" w:hAnsi="Times New Roman" w:cs="Times New Roman"/>
          <w:noProof/>
          <w:color w:val="00000A"/>
          <w:sz w:val="20"/>
          <w:szCs w:val="24"/>
          <w:lang w:eastAsia="el-GR"/>
        </w:rPr>
        <w:tab/>
      </w:r>
      <w:r w:rsidRPr="000244BC">
        <w:rPr>
          <w:rFonts w:ascii="Times New Roman" w:eastAsia="Times New Roman" w:hAnsi="Times New Roman" w:cs="Times New Roman"/>
          <w:noProof/>
          <w:color w:val="00000A"/>
          <w:sz w:val="20"/>
          <w:szCs w:val="24"/>
          <w:lang w:eastAsia="el-GR"/>
        </w:rPr>
        <w:tab/>
        <w:t>S15 Observable Entity</w:t>
      </w:r>
    </w:p>
    <w:p w14:paraId="37271799"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 xml:space="preserve">Range: </w:t>
      </w:r>
      <w:r w:rsidRPr="000244BC">
        <w:rPr>
          <w:rFonts w:ascii="Times New Roman" w:eastAsia="Times New Roman" w:hAnsi="Times New Roman" w:cs="Times New Roman"/>
          <w:noProof/>
          <w:color w:val="00000A"/>
          <w:sz w:val="20"/>
          <w:szCs w:val="24"/>
          <w:lang w:eastAsia="el-GR"/>
        </w:rPr>
        <w:tab/>
      </w:r>
      <w:r w:rsidRPr="000244BC">
        <w:rPr>
          <w:rFonts w:ascii="Times New Roman" w:eastAsia="Times New Roman" w:hAnsi="Times New Roman" w:cs="Times New Roman"/>
          <w:noProof/>
          <w:color w:val="00000A"/>
          <w:sz w:val="20"/>
          <w:szCs w:val="24"/>
          <w:lang w:eastAsia="el-GR"/>
        </w:rPr>
        <w:tab/>
        <w:t>E54 Dimension</w:t>
      </w:r>
    </w:p>
    <w:p w14:paraId="71C1130F"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 xml:space="preserve">Quantification: </w:t>
      </w:r>
      <w:r w:rsidRPr="000244BC">
        <w:rPr>
          <w:rFonts w:ascii="Times New Roman" w:eastAsia="Times New Roman" w:hAnsi="Times New Roman" w:cs="Times New Roman"/>
          <w:noProof/>
          <w:color w:val="00000A"/>
          <w:sz w:val="20"/>
          <w:szCs w:val="24"/>
          <w:lang w:eastAsia="el-GR"/>
        </w:rPr>
        <w:tab/>
        <w:t>one to many, dependent (0,n:1,1)</w:t>
      </w:r>
    </w:p>
    <w:p w14:paraId="1705156C"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p>
    <w:p w14:paraId="39138429"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 xml:space="preserve">Scope note: </w:t>
      </w:r>
      <w:r w:rsidRPr="000244BC">
        <w:rPr>
          <w:rFonts w:ascii="Times New Roman" w:eastAsia="Times New Roman" w:hAnsi="Times New Roman" w:cs="Times New Roman"/>
          <w:noProof/>
          <w:color w:val="00000A"/>
          <w:sz w:val="20"/>
          <w:szCs w:val="24"/>
          <w:lang w:eastAsia="el-GR"/>
        </w:rPr>
        <w:tab/>
        <w:t>This property associates an instance of S15 Observable Entity with an instance of E54 Dimension</w:t>
      </w:r>
    </w:p>
    <w:p w14:paraId="3CC1EE03" w14:textId="77777777" w:rsidR="000244BC" w:rsidRPr="000244BC" w:rsidRDefault="000244BC" w:rsidP="000244BC">
      <w:pPr>
        <w:suppressAutoHyphens/>
        <w:spacing w:after="0" w:line="240" w:lineRule="auto"/>
        <w:ind w:left="709" w:firstLine="709"/>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that the observable entity has.</w:t>
      </w:r>
    </w:p>
    <w:p w14:paraId="76D4D01D" w14:textId="77777777" w:rsidR="000244BC" w:rsidRPr="000244BC" w:rsidRDefault="000244BC" w:rsidP="000244BC">
      <w:pPr>
        <w:suppressAutoHyphens/>
        <w:spacing w:after="0" w:line="240" w:lineRule="auto"/>
        <w:ind w:left="709" w:firstLine="709"/>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It offers no information about how and when an E54 Dimension was established.</w:t>
      </w:r>
    </w:p>
    <w:p w14:paraId="5D40DF5F"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p>
    <w:p w14:paraId="1CC61CA6"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Examples:</w:t>
      </w:r>
    </w:p>
    <w:p w14:paraId="7745DDAC" w14:textId="641853FE" w:rsidR="000244BC" w:rsidRPr="000244BC" w:rsidRDefault="000244BC" w:rsidP="000244BC">
      <w:pPr>
        <w:widowControl w:val="0"/>
        <w:numPr>
          <w:ilvl w:val="0"/>
          <w:numId w:val="12"/>
        </w:numPr>
        <w:suppressAutoHyphens/>
        <w:spacing w:after="0" w:line="240" w:lineRule="auto"/>
        <w:jc w:val="both"/>
        <w:rPr>
          <w:rFonts w:ascii="Times New Roman" w:eastAsia="Times New Roman" w:hAnsi="Times New Roman" w:cs="Times New Roman"/>
          <w:noProof/>
          <w:color w:val="00000A"/>
          <w:sz w:val="20"/>
          <w:szCs w:val="20"/>
          <w:lang w:eastAsia="el-GR"/>
        </w:rPr>
      </w:pPr>
      <w:r w:rsidRPr="000244BC">
        <w:rPr>
          <w:rFonts w:ascii="Times New Roman" w:eastAsia="Times New Roman" w:hAnsi="Times New Roman" w:cs="Times New Roman"/>
          <w:noProof/>
          <w:color w:val="00000A"/>
          <w:sz w:val="20"/>
          <w:szCs w:val="24"/>
          <w:lang w:eastAsia="el-GR"/>
        </w:rPr>
        <w:t xml:space="preserve">The earthquake of Mexico city in 2017 (E7) </w:t>
      </w:r>
      <w:r w:rsidRPr="000244BC">
        <w:rPr>
          <w:rFonts w:ascii="Times New Roman" w:eastAsia="Times New Roman" w:hAnsi="Times New Roman" w:cs="Times New Roman"/>
          <w:i/>
          <w:noProof/>
          <w:color w:val="00000A"/>
          <w:sz w:val="20"/>
          <w:szCs w:val="24"/>
          <w:lang w:eastAsia="el-GR"/>
        </w:rPr>
        <w:t>has dimension</w:t>
      </w:r>
      <w:r w:rsidRPr="000244BC">
        <w:rPr>
          <w:rFonts w:ascii="Times New Roman" w:eastAsia="Times New Roman" w:hAnsi="Times New Roman" w:cs="Times New Roman"/>
          <w:noProof/>
          <w:color w:val="00000A"/>
          <w:sz w:val="20"/>
          <w:szCs w:val="24"/>
          <w:lang w:eastAsia="el-GR"/>
        </w:rPr>
        <w:t xml:space="preserve"> magnitude 6.2 Richter (Mindock, 2017, </w:t>
      </w:r>
      <w:hyperlink r:id="rId54" w:history="1">
        <w:r w:rsidRPr="000244BC">
          <w:rPr>
            <w:rStyle w:val="Hyperlink"/>
            <w:rFonts w:ascii="Times New Roman" w:eastAsia="Times New Roman" w:hAnsi="Times New Roman" w:cs="Times New Roman"/>
            <w:noProof/>
            <w:sz w:val="20"/>
            <w:szCs w:val="24"/>
            <w:lang w:eastAsia="el-GR"/>
          </w:rPr>
          <w:t>http://www.independent.co.uk/news/world/americas/mexico-earthquake-today-latest-mexico-city-magnitude-6-tremordamage-a7963211.html</w:t>
        </w:r>
      </w:hyperlink>
      <w:r w:rsidRPr="000244BC">
        <w:rPr>
          <w:rFonts w:ascii="Times New Roman" w:eastAsia="Times New Roman" w:hAnsi="Times New Roman" w:cs="Times New Roman"/>
          <w:noProof/>
          <w:color w:val="00000A"/>
          <w:sz w:val="20"/>
          <w:szCs w:val="24"/>
          <w:lang w:eastAsia="el-GR"/>
        </w:rPr>
        <w:t xml:space="preserve">). </w:t>
      </w:r>
    </w:p>
    <w:p w14:paraId="4E5619BA" w14:textId="6EB5BE06" w:rsidR="000244BC" w:rsidRPr="000244BC" w:rsidRDefault="000244BC" w:rsidP="000244BC">
      <w:pPr>
        <w:widowControl w:val="0"/>
        <w:numPr>
          <w:ilvl w:val="0"/>
          <w:numId w:val="12"/>
        </w:numPr>
        <w:suppressAutoHyphens/>
        <w:spacing w:after="0" w:line="240" w:lineRule="auto"/>
        <w:jc w:val="both"/>
        <w:rPr>
          <w:rFonts w:ascii="Times New Roman" w:eastAsia="Times New Roman" w:hAnsi="Times New Roman" w:cs="Times New Roman"/>
          <w:noProof/>
          <w:color w:val="00000A"/>
          <w:sz w:val="20"/>
          <w:szCs w:val="20"/>
          <w:lang w:eastAsia="el-GR"/>
        </w:rPr>
      </w:pPr>
      <w:r w:rsidRPr="000244BC">
        <w:rPr>
          <w:rFonts w:ascii="Times New Roman" w:eastAsia="Times New Roman" w:hAnsi="Times New Roman" w:cs="Times New Roman"/>
          <w:noProof/>
          <w:color w:val="00000A"/>
          <w:sz w:val="20"/>
          <w:szCs w:val="24"/>
          <w:lang w:eastAsia="el-GR"/>
        </w:rPr>
        <w:t xml:space="preserve">The landslide that was activated in Parnitha in 1999 after the earthquake (E26), </w:t>
      </w:r>
      <w:r w:rsidRPr="000244BC">
        <w:rPr>
          <w:rFonts w:ascii="Times New Roman" w:eastAsia="Times New Roman" w:hAnsi="Times New Roman" w:cs="Times New Roman"/>
          <w:i/>
          <w:noProof/>
          <w:color w:val="00000A"/>
          <w:sz w:val="20"/>
          <w:szCs w:val="24"/>
          <w:lang w:eastAsia="el-GR"/>
        </w:rPr>
        <w:t>has dimension</w:t>
      </w:r>
      <w:r w:rsidRPr="000244BC">
        <w:rPr>
          <w:rFonts w:ascii="Times New Roman" w:eastAsia="Times New Roman" w:hAnsi="Times New Roman" w:cs="Times New Roman"/>
          <w:noProof/>
          <w:color w:val="00000A"/>
          <w:sz w:val="20"/>
          <w:szCs w:val="24"/>
          <w:lang w:eastAsia="el-GR"/>
        </w:rPr>
        <w:t xml:space="preserve"> crest length &gt; 70 (InGeoCloudS - INspiredGEOdata CLOUD Services D2.2 2012; D2.3 2013</w:t>
      </w:r>
      <w:r w:rsidRPr="000244BC">
        <w:rPr>
          <w:rFonts w:ascii="Times New Roman" w:eastAsia="Times New Roman" w:hAnsi="Times New Roman" w:cs="Times New Roman"/>
          <w:noProof/>
          <w:color w:val="00000A"/>
          <w:sz w:val="20"/>
          <w:szCs w:val="20"/>
          <w:lang w:eastAsia="el-GR"/>
        </w:rPr>
        <w:t>)</w:t>
      </w:r>
      <w:r w:rsidRPr="00026C86">
        <w:rPr>
          <w:rStyle w:val="FootnoteReference"/>
          <w:rFonts w:ascii="Times New Roman" w:eastAsia="Times New Roman" w:hAnsi="Times New Roman" w:cs="Times New Roman"/>
          <w:noProof/>
          <w:color w:val="00000A"/>
          <w:sz w:val="20"/>
          <w:szCs w:val="20"/>
          <w:lang w:eastAsia="el-GR"/>
        </w:rPr>
        <w:footnoteReference w:id="1"/>
      </w:r>
    </w:p>
    <w:p w14:paraId="5825D35A" w14:textId="77777777" w:rsidR="000244BC" w:rsidRPr="000244BC" w:rsidRDefault="000244BC" w:rsidP="000244BC">
      <w:pPr>
        <w:suppressAutoHyphens/>
        <w:spacing w:after="0" w:line="240" w:lineRule="auto"/>
        <w:ind w:left="1418"/>
        <w:jc w:val="both"/>
        <w:rPr>
          <w:rFonts w:ascii="Times New Roman" w:eastAsia="Times New Roman" w:hAnsi="Times New Roman" w:cs="Times New Roman"/>
          <w:noProof/>
          <w:color w:val="00000A"/>
          <w:sz w:val="20"/>
          <w:szCs w:val="24"/>
          <w:lang w:eastAsia="el-GR"/>
        </w:rPr>
      </w:pPr>
    </w:p>
    <w:p w14:paraId="3E2A1B48"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p>
    <w:p w14:paraId="70656F19"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In First Order Logic:</w:t>
      </w:r>
    </w:p>
    <w:p w14:paraId="7E63F908" w14:textId="77777777" w:rsidR="000244BC" w:rsidRPr="000244BC" w:rsidRDefault="000244BC" w:rsidP="000244BC">
      <w:pPr>
        <w:suppressAutoHyphens/>
        <w:spacing w:after="0" w:line="240" w:lineRule="auto"/>
        <w:ind w:left="709" w:firstLine="709"/>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 xml:space="preserve">O12(x,y) </w:t>
      </w:r>
      <w:r w:rsidRPr="000244BC">
        <w:rPr>
          <w:rFonts w:ascii="Cambria Math" w:eastAsia="Times New Roman" w:hAnsi="Cambria Math" w:cs="Cambria Math"/>
          <w:noProof/>
          <w:color w:val="00000A"/>
          <w:sz w:val="20"/>
          <w:szCs w:val="24"/>
          <w:lang w:eastAsia="el-GR"/>
        </w:rPr>
        <w:t>⊃</w:t>
      </w:r>
      <w:r w:rsidRPr="000244BC">
        <w:rPr>
          <w:rFonts w:ascii="Times New Roman" w:eastAsia="Times New Roman" w:hAnsi="Times New Roman" w:cs="Times New Roman"/>
          <w:noProof/>
          <w:color w:val="00000A"/>
          <w:sz w:val="20"/>
          <w:szCs w:val="24"/>
          <w:lang w:eastAsia="el-GR"/>
        </w:rPr>
        <w:t xml:space="preserve"> S15(x)</w:t>
      </w:r>
    </w:p>
    <w:p w14:paraId="5C5597EC" w14:textId="77777777" w:rsidR="000244BC" w:rsidRPr="006E2F2A" w:rsidRDefault="000244BC" w:rsidP="000244BC">
      <w:pPr>
        <w:suppressAutoHyphens/>
        <w:spacing w:after="0" w:line="240" w:lineRule="auto"/>
        <w:ind w:left="709" w:firstLine="709"/>
        <w:jc w:val="both"/>
        <w:rPr>
          <w:rFonts w:ascii="Times New Roman" w:eastAsia="Times New Roman" w:hAnsi="Times New Roman" w:cs="Times New Roman"/>
          <w:noProof/>
          <w:color w:val="00000A"/>
          <w:sz w:val="20"/>
          <w:szCs w:val="24"/>
          <w:lang w:val="fr-FR" w:eastAsia="el-GR"/>
        </w:rPr>
      </w:pPr>
      <w:r w:rsidRPr="006E2F2A">
        <w:rPr>
          <w:rFonts w:ascii="Times New Roman" w:eastAsia="Times New Roman" w:hAnsi="Times New Roman" w:cs="Times New Roman"/>
          <w:noProof/>
          <w:color w:val="00000A"/>
          <w:sz w:val="20"/>
          <w:szCs w:val="24"/>
          <w:lang w:val="fr-FR" w:eastAsia="el-GR"/>
        </w:rPr>
        <w:t xml:space="preserve">O12(x,y) </w:t>
      </w:r>
      <w:r w:rsidRPr="006E2F2A">
        <w:rPr>
          <w:rFonts w:ascii="Cambria Math" w:eastAsia="Times New Roman" w:hAnsi="Cambria Math" w:cs="Cambria Math"/>
          <w:noProof/>
          <w:color w:val="00000A"/>
          <w:sz w:val="20"/>
          <w:szCs w:val="24"/>
          <w:lang w:val="fr-FR" w:eastAsia="el-GR"/>
        </w:rPr>
        <w:t>⊃</w:t>
      </w:r>
      <w:r w:rsidRPr="006E2F2A">
        <w:rPr>
          <w:rFonts w:ascii="Times New Roman" w:eastAsia="Times New Roman" w:hAnsi="Times New Roman" w:cs="Times New Roman"/>
          <w:noProof/>
          <w:color w:val="00000A"/>
          <w:sz w:val="20"/>
          <w:szCs w:val="24"/>
          <w:lang w:val="fr-FR" w:eastAsia="el-GR"/>
        </w:rPr>
        <w:t xml:space="preserve"> E54(y)</w:t>
      </w:r>
    </w:p>
    <w:p w14:paraId="5AB227DA" w14:textId="6362674B" w:rsidR="000244BC" w:rsidRPr="006E2F2A" w:rsidRDefault="000244BC" w:rsidP="000244BC">
      <w:pPr>
        <w:suppressAutoHyphens/>
        <w:spacing w:after="0" w:line="240" w:lineRule="auto"/>
        <w:ind w:left="709" w:firstLine="709"/>
        <w:jc w:val="both"/>
        <w:rPr>
          <w:rFonts w:ascii="Times New Roman" w:eastAsia="Times New Roman" w:hAnsi="Times New Roman" w:cs="Times New Roman"/>
          <w:noProof/>
          <w:color w:val="00000A"/>
          <w:sz w:val="20"/>
          <w:szCs w:val="24"/>
          <w:lang w:val="fr-FR" w:eastAsia="el-GR"/>
        </w:rPr>
      </w:pPr>
      <w:r w:rsidRPr="006E2F2A">
        <w:rPr>
          <w:rFonts w:ascii="Times New Roman" w:eastAsia="Times New Roman" w:hAnsi="Times New Roman" w:cs="Times New Roman"/>
          <w:noProof/>
          <w:color w:val="00000A"/>
          <w:sz w:val="20"/>
          <w:szCs w:val="24"/>
          <w:lang w:val="fr-FR" w:eastAsia="el-GR"/>
        </w:rPr>
        <w:t xml:space="preserve">[O12(x,y) </w:t>
      </w:r>
      <w:r w:rsidRPr="006E2F2A">
        <w:rPr>
          <w:rFonts w:ascii="Cambria Math" w:eastAsia="Times New Roman" w:hAnsi="Cambria Math" w:cs="Cambria Math"/>
          <w:noProof/>
          <w:color w:val="00000A"/>
          <w:sz w:val="20"/>
          <w:szCs w:val="24"/>
          <w:lang w:val="fr-FR" w:eastAsia="el-GR"/>
        </w:rPr>
        <w:t>∧</w:t>
      </w:r>
      <w:r w:rsidRPr="006E2F2A">
        <w:rPr>
          <w:rFonts w:ascii="Times New Roman" w:eastAsia="Times New Roman" w:hAnsi="Times New Roman" w:cs="Times New Roman"/>
          <w:noProof/>
          <w:color w:val="00000A"/>
          <w:sz w:val="20"/>
          <w:szCs w:val="24"/>
          <w:lang w:val="fr-FR" w:eastAsia="el-GR"/>
        </w:rPr>
        <w:t xml:space="preserve"> E18(x)] </w:t>
      </w:r>
      <w:r w:rsidRPr="006E2F2A">
        <w:rPr>
          <w:rFonts w:ascii="Cambria Math" w:eastAsia="Times New Roman" w:hAnsi="Cambria Math" w:cs="Cambria Math"/>
          <w:noProof/>
          <w:color w:val="00000A"/>
          <w:sz w:val="20"/>
          <w:szCs w:val="24"/>
          <w:lang w:val="fr-FR" w:eastAsia="el-GR"/>
        </w:rPr>
        <w:t>⇒</w:t>
      </w:r>
      <w:r w:rsidRPr="006E2F2A">
        <w:rPr>
          <w:rFonts w:ascii="Times New Roman" w:eastAsia="Times New Roman" w:hAnsi="Times New Roman" w:cs="Times New Roman"/>
          <w:noProof/>
          <w:color w:val="00000A"/>
          <w:sz w:val="20"/>
          <w:szCs w:val="24"/>
          <w:lang w:val="fr-FR" w:eastAsia="el-GR"/>
        </w:rPr>
        <w:t xml:space="preserve"> P43(x,y) </w:t>
      </w:r>
    </w:p>
    <w:p w14:paraId="5D62C161" w14:textId="080E1F74" w:rsidR="000244BC" w:rsidRPr="006E2F2A" w:rsidRDefault="000244BC" w:rsidP="000244BC">
      <w:pPr>
        <w:ind w:left="698" w:firstLine="720"/>
        <w:rPr>
          <w:noProof/>
          <w:lang w:val="fr-FR"/>
        </w:rPr>
      </w:pPr>
      <w:r w:rsidRPr="006E2F2A">
        <w:rPr>
          <w:rFonts w:ascii="Times New Roman" w:eastAsia="Times New Roman" w:hAnsi="Times New Roman" w:cs="Times New Roman"/>
          <w:noProof/>
          <w:color w:val="00000A"/>
          <w:sz w:val="20"/>
          <w:szCs w:val="24"/>
          <w:lang w:val="fr-FR" w:eastAsia="el-GR"/>
        </w:rPr>
        <w:t xml:space="preserve">[P43(x,y) </w:t>
      </w:r>
      <w:r w:rsidRPr="006E2F2A">
        <w:rPr>
          <w:rFonts w:ascii="Cambria Math" w:eastAsia="Times New Roman" w:hAnsi="Cambria Math" w:cs="Cambria Math"/>
          <w:noProof/>
          <w:color w:val="00000A"/>
          <w:sz w:val="20"/>
          <w:szCs w:val="24"/>
          <w:lang w:val="fr-FR" w:eastAsia="el-GR"/>
        </w:rPr>
        <w:t>∧</w:t>
      </w:r>
      <w:r w:rsidRPr="006E2F2A">
        <w:rPr>
          <w:rFonts w:ascii="Times New Roman" w:eastAsia="Times New Roman" w:hAnsi="Times New Roman" w:cs="Times New Roman"/>
          <w:noProof/>
          <w:color w:val="00000A"/>
          <w:sz w:val="20"/>
          <w:szCs w:val="24"/>
          <w:lang w:val="fr-FR" w:eastAsia="el-GR"/>
        </w:rPr>
        <w:t xml:space="preserve"> E18(x)] </w:t>
      </w:r>
      <w:r w:rsidRPr="006E2F2A">
        <w:rPr>
          <w:rFonts w:ascii="Cambria Math" w:eastAsia="Times New Roman" w:hAnsi="Cambria Math" w:cs="Cambria Math"/>
          <w:noProof/>
          <w:color w:val="00000A"/>
          <w:sz w:val="20"/>
          <w:szCs w:val="24"/>
          <w:lang w:val="fr-FR" w:eastAsia="el-GR"/>
        </w:rPr>
        <w:t>⇒</w:t>
      </w:r>
      <w:r w:rsidRPr="006E2F2A">
        <w:rPr>
          <w:rFonts w:ascii="Times New Roman" w:eastAsia="Times New Roman" w:hAnsi="Times New Roman" w:cs="Times New Roman"/>
          <w:noProof/>
          <w:color w:val="00000A"/>
          <w:sz w:val="20"/>
          <w:szCs w:val="24"/>
          <w:lang w:val="fr-FR" w:eastAsia="el-GR"/>
        </w:rPr>
        <w:t xml:space="preserve"> O12(x,y)</w:t>
      </w:r>
    </w:p>
    <w:p w14:paraId="57F141CE" w14:textId="579716E5" w:rsidR="000244BC" w:rsidRPr="006E2F2A" w:rsidRDefault="000244BC" w:rsidP="000244BC">
      <w:pPr>
        <w:pStyle w:val="Heading4"/>
        <w:rPr>
          <w:noProof/>
          <w:lang w:val="fr-FR"/>
        </w:rPr>
      </w:pPr>
      <w:r w:rsidRPr="006E2F2A">
        <w:rPr>
          <w:noProof/>
          <w:lang w:val="fr-FR"/>
        </w:rPr>
        <w:t>NEW</w:t>
      </w:r>
    </w:p>
    <w:p w14:paraId="72CAAA87" w14:textId="77777777" w:rsidR="000244BC" w:rsidRPr="000244BC" w:rsidRDefault="000244BC" w:rsidP="000244BC">
      <w:pPr>
        <w:suppressAutoHyphens/>
        <w:spacing w:after="0" w:line="240" w:lineRule="auto"/>
        <w:jc w:val="both"/>
        <w:rPr>
          <w:rFonts w:ascii="Arial" w:eastAsia="SimSun" w:hAnsi="Arial" w:cs="font280"/>
          <w:b/>
          <w:bCs/>
          <w:noProof/>
          <w:color w:val="00000A"/>
          <w:sz w:val="20"/>
          <w:szCs w:val="24"/>
          <w:lang w:eastAsia="el-GR"/>
        </w:rPr>
      </w:pPr>
      <w:r w:rsidRPr="000244BC">
        <w:rPr>
          <w:rFonts w:ascii="Arial" w:eastAsia="SimSun" w:hAnsi="Arial" w:cs="font280"/>
          <w:b/>
          <w:bCs/>
          <w:noProof/>
          <w:color w:val="00000A"/>
          <w:sz w:val="20"/>
          <w:szCs w:val="24"/>
          <w:lang w:eastAsia="el-GR"/>
        </w:rPr>
        <w:t>O12 has dimension (is dimension of)</w:t>
      </w:r>
    </w:p>
    <w:p w14:paraId="63FCE99D" w14:textId="77777777" w:rsidR="000244BC" w:rsidRPr="000244BC" w:rsidRDefault="000244BC" w:rsidP="000244BC">
      <w:pPr>
        <w:suppressAutoHyphens/>
        <w:spacing w:after="0" w:line="240" w:lineRule="auto"/>
        <w:jc w:val="both"/>
        <w:rPr>
          <w:rFonts w:ascii="Arial" w:eastAsia="SimSun" w:hAnsi="Arial" w:cs="font280"/>
          <w:b/>
          <w:bCs/>
          <w:noProof/>
          <w:color w:val="00000A"/>
          <w:sz w:val="20"/>
          <w:szCs w:val="24"/>
          <w:lang w:eastAsia="el-GR"/>
        </w:rPr>
      </w:pPr>
    </w:p>
    <w:p w14:paraId="789B0D84"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Domain:</w:t>
      </w:r>
      <w:r w:rsidRPr="000244BC">
        <w:rPr>
          <w:rFonts w:ascii="Times New Roman" w:eastAsia="Times New Roman" w:hAnsi="Times New Roman" w:cs="Times New Roman"/>
          <w:noProof/>
          <w:color w:val="00000A"/>
          <w:sz w:val="20"/>
          <w:szCs w:val="24"/>
          <w:lang w:eastAsia="el-GR"/>
        </w:rPr>
        <w:tab/>
      </w:r>
      <w:r w:rsidRPr="000244BC">
        <w:rPr>
          <w:rFonts w:ascii="Times New Roman" w:eastAsia="Times New Roman" w:hAnsi="Times New Roman" w:cs="Times New Roman"/>
          <w:noProof/>
          <w:color w:val="00000A"/>
          <w:sz w:val="20"/>
          <w:szCs w:val="24"/>
          <w:lang w:eastAsia="el-GR"/>
        </w:rPr>
        <w:tab/>
        <w:t>S15 Observable Entity</w:t>
      </w:r>
    </w:p>
    <w:p w14:paraId="6F6266DA"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 xml:space="preserve">Range: </w:t>
      </w:r>
      <w:r w:rsidRPr="000244BC">
        <w:rPr>
          <w:rFonts w:ascii="Times New Roman" w:eastAsia="Times New Roman" w:hAnsi="Times New Roman" w:cs="Times New Roman"/>
          <w:noProof/>
          <w:color w:val="00000A"/>
          <w:sz w:val="20"/>
          <w:szCs w:val="24"/>
          <w:lang w:eastAsia="el-GR"/>
        </w:rPr>
        <w:tab/>
      </w:r>
      <w:r w:rsidRPr="000244BC">
        <w:rPr>
          <w:rFonts w:ascii="Times New Roman" w:eastAsia="Times New Roman" w:hAnsi="Times New Roman" w:cs="Times New Roman"/>
          <w:noProof/>
          <w:color w:val="00000A"/>
          <w:sz w:val="20"/>
          <w:szCs w:val="24"/>
          <w:lang w:eastAsia="el-GR"/>
        </w:rPr>
        <w:tab/>
        <w:t>E54 Dimension</w:t>
      </w:r>
    </w:p>
    <w:p w14:paraId="2D10BA99"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 xml:space="preserve">Quantification: </w:t>
      </w:r>
      <w:r w:rsidRPr="000244BC">
        <w:rPr>
          <w:rFonts w:ascii="Times New Roman" w:eastAsia="Times New Roman" w:hAnsi="Times New Roman" w:cs="Times New Roman"/>
          <w:noProof/>
          <w:color w:val="00000A"/>
          <w:sz w:val="20"/>
          <w:szCs w:val="24"/>
          <w:lang w:eastAsia="el-GR"/>
        </w:rPr>
        <w:tab/>
        <w:t>one to many, dependent (0,n:1,1)</w:t>
      </w:r>
    </w:p>
    <w:p w14:paraId="75D34DBB"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p>
    <w:p w14:paraId="4659EA15" w14:textId="42241B5E"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Scope note:</w:t>
      </w:r>
      <w:r w:rsidR="00F56D46" w:rsidRPr="00026C86">
        <w:rPr>
          <w:rFonts w:ascii="Times New Roman" w:eastAsia="Times New Roman" w:hAnsi="Times New Roman" w:cs="Times New Roman"/>
          <w:noProof/>
          <w:color w:val="00000A"/>
          <w:sz w:val="20"/>
          <w:szCs w:val="24"/>
          <w:lang w:eastAsia="el-GR"/>
        </w:rPr>
        <w:tab/>
      </w:r>
      <w:r w:rsidRPr="000244BC">
        <w:rPr>
          <w:rFonts w:ascii="Times New Roman" w:eastAsia="Times New Roman" w:hAnsi="Times New Roman" w:cs="Times New Roman"/>
          <w:noProof/>
          <w:color w:val="00000A"/>
          <w:sz w:val="20"/>
          <w:szCs w:val="24"/>
          <w:lang w:eastAsia="el-GR"/>
        </w:rPr>
        <w:t>This property associates an instance of S15 Observable Entity with an instance of E54 Dimension</w:t>
      </w:r>
    </w:p>
    <w:p w14:paraId="0275F7E2" w14:textId="77777777" w:rsidR="000244BC" w:rsidRPr="000244BC" w:rsidRDefault="000244BC" w:rsidP="000244BC">
      <w:pPr>
        <w:suppressAutoHyphens/>
        <w:spacing w:after="0" w:line="240" w:lineRule="auto"/>
        <w:ind w:left="709" w:firstLine="709"/>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that the observable entity has.</w:t>
      </w:r>
    </w:p>
    <w:p w14:paraId="02B33AD3" w14:textId="7A3A7843" w:rsidR="000244BC" w:rsidRPr="00026C86" w:rsidRDefault="000244BC" w:rsidP="00F56D46">
      <w:pPr>
        <w:suppressAutoHyphens/>
        <w:spacing w:after="0" w:line="240" w:lineRule="auto"/>
        <w:ind w:left="1440"/>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It offers no information about how and when an E54 Dimension was established.</w:t>
      </w:r>
    </w:p>
    <w:p w14:paraId="30249787" w14:textId="7C2743EF" w:rsidR="00F56D46" w:rsidRPr="000244BC" w:rsidRDefault="00F56D46" w:rsidP="00F56D46">
      <w:pPr>
        <w:suppressAutoHyphens/>
        <w:spacing w:after="0" w:line="240" w:lineRule="auto"/>
        <w:ind w:left="1440"/>
        <w:jc w:val="both"/>
        <w:rPr>
          <w:rFonts w:ascii="Times New Roman" w:eastAsia="Times New Roman" w:hAnsi="Times New Roman" w:cs="Times New Roman"/>
          <w:noProof/>
          <w:color w:val="00000A"/>
          <w:sz w:val="20"/>
          <w:szCs w:val="24"/>
          <w:lang w:eastAsia="el-GR"/>
        </w:rPr>
      </w:pPr>
      <w:r w:rsidRPr="00026C86">
        <w:rPr>
          <w:rFonts w:ascii="Times New Roman" w:eastAsia="Times New Roman" w:hAnsi="Times New Roman" w:cs="Times New Roman"/>
          <w:noProof/>
          <w:color w:val="00000A"/>
          <w:sz w:val="20"/>
          <w:szCs w:val="24"/>
          <w:lang w:eastAsia="el-GR"/>
        </w:rPr>
        <w:t>In case the instance of S15 Observable Entity is more specifically an instance of E18 Physical Thing, using the property </w:t>
      </w:r>
      <w:r w:rsidRPr="00026C86">
        <w:rPr>
          <w:rFonts w:ascii="Times New Roman" w:eastAsia="Times New Roman" w:hAnsi="Times New Roman" w:cs="Times New Roman"/>
          <w:i/>
          <w:iCs/>
          <w:noProof/>
          <w:color w:val="00000A"/>
          <w:sz w:val="20"/>
          <w:szCs w:val="24"/>
          <w:lang w:eastAsia="el-GR"/>
        </w:rPr>
        <w:t>O12 has dimension (is dimension of)</w:t>
      </w:r>
      <w:r w:rsidRPr="00026C86">
        <w:rPr>
          <w:rFonts w:ascii="Times New Roman" w:eastAsia="Times New Roman" w:hAnsi="Times New Roman" w:cs="Times New Roman"/>
          <w:noProof/>
          <w:color w:val="00000A"/>
          <w:sz w:val="20"/>
          <w:szCs w:val="24"/>
          <w:lang w:eastAsia="el-GR"/>
        </w:rPr>
        <w:t> is equivalent to using the property </w:t>
      </w:r>
      <w:r w:rsidRPr="00026C86">
        <w:rPr>
          <w:rFonts w:ascii="Times New Roman" w:eastAsia="Times New Roman" w:hAnsi="Times New Roman" w:cs="Times New Roman"/>
          <w:i/>
          <w:iCs/>
          <w:noProof/>
          <w:color w:val="00000A"/>
          <w:sz w:val="20"/>
          <w:szCs w:val="24"/>
          <w:lang w:eastAsia="el-GR"/>
        </w:rPr>
        <w:t>P43 has dimension (is dimension of).</w:t>
      </w:r>
      <w:r w:rsidRPr="00026C86">
        <w:rPr>
          <w:rFonts w:ascii="Times New Roman" w:eastAsia="Times New Roman" w:hAnsi="Times New Roman" w:cs="Times New Roman"/>
          <w:noProof/>
          <w:color w:val="00000A"/>
          <w:sz w:val="20"/>
          <w:szCs w:val="24"/>
          <w:lang w:eastAsia="el-GR"/>
        </w:rPr>
        <w:t> In other words, using the one implies the other.</w:t>
      </w:r>
    </w:p>
    <w:p w14:paraId="30E45A17"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p>
    <w:p w14:paraId="4360FFFD"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Examples:</w:t>
      </w:r>
    </w:p>
    <w:p w14:paraId="7B4964B9" w14:textId="77777777" w:rsidR="000244BC" w:rsidRPr="000244BC" w:rsidRDefault="000244BC" w:rsidP="000244BC">
      <w:pPr>
        <w:widowControl w:val="0"/>
        <w:numPr>
          <w:ilvl w:val="0"/>
          <w:numId w:val="12"/>
        </w:numPr>
        <w:suppressAutoHyphens/>
        <w:spacing w:after="0" w:line="240" w:lineRule="auto"/>
        <w:jc w:val="both"/>
        <w:rPr>
          <w:rFonts w:ascii="Times New Roman" w:eastAsia="Times New Roman" w:hAnsi="Times New Roman" w:cs="Times New Roman"/>
          <w:noProof/>
          <w:color w:val="00000A"/>
          <w:sz w:val="20"/>
          <w:szCs w:val="20"/>
          <w:lang w:eastAsia="el-GR"/>
        </w:rPr>
      </w:pPr>
      <w:r w:rsidRPr="000244BC">
        <w:rPr>
          <w:rFonts w:ascii="Times New Roman" w:eastAsia="Times New Roman" w:hAnsi="Times New Roman" w:cs="Times New Roman"/>
          <w:noProof/>
          <w:color w:val="00000A"/>
          <w:sz w:val="20"/>
          <w:szCs w:val="24"/>
          <w:lang w:eastAsia="el-GR"/>
        </w:rPr>
        <w:t xml:space="preserve">The earthquake of Mexico city in 2017 (E7) </w:t>
      </w:r>
      <w:r w:rsidRPr="000244BC">
        <w:rPr>
          <w:rFonts w:ascii="Times New Roman" w:eastAsia="Times New Roman" w:hAnsi="Times New Roman" w:cs="Times New Roman"/>
          <w:i/>
          <w:noProof/>
          <w:color w:val="00000A"/>
          <w:sz w:val="20"/>
          <w:szCs w:val="24"/>
          <w:lang w:eastAsia="el-GR"/>
        </w:rPr>
        <w:t>has dimension</w:t>
      </w:r>
      <w:r w:rsidRPr="000244BC">
        <w:rPr>
          <w:rFonts w:ascii="Times New Roman" w:eastAsia="Times New Roman" w:hAnsi="Times New Roman" w:cs="Times New Roman"/>
          <w:noProof/>
          <w:color w:val="00000A"/>
          <w:sz w:val="20"/>
          <w:szCs w:val="24"/>
          <w:lang w:eastAsia="el-GR"/>
        </w:rPr>
        <w:t xml:space="preserve"> magnitude 6.2 Richter (Mindock, 2017, </w:t>
      </w:r>
      <w:hyperlink r:id="rId55" w:history="1">
        <w:r w:rsidRPr="000244BC">
          <w:rPr>
            <w:rStyle w:val="Hyperlink"/>
            <w:rFonts w:ascii="Times New Roman" w:eastAsia="Times New Roman" w:hAnsi="Times New Roman" w:cs="Times New Roman"/>
            <w:noProof/>
            <w:sz w:val="20"/>
            <w:szCs w:val="24"/>
            <w:lang w:eastAsia="el-GR"/>
          </w:rPr>
          <w:t>http://www.independent.co.uk/news/world/americas/mexico-earthquake-today-latest-mexico-city-magnitude-6-tremordamage-a7963211.html</w:t>
        </w:r>
      </w:hyperlink>
      <w:r w:rsidRPr="000244BC">
        <w:rPr>
          <w:rFonts w:ascii="Times New Roman" w:eastAsia="Times New Roman" w:hAnsi="Times New Roman" w:cs="Times New Roman"/>
          <w:noProof/>
          <w:color w:val="00000A"/>
          <w:sz w:val="20"/>
          <w:szCs w:val="24"/>
          <w:lang w:eastAsia="el-GR"/>
        </w:rPr>
        <w:t xml:space="preserve">). </w:t>
      </w:r>
    </w:p>
    <w:p w14:paraId="49AA08EA" w14:textId="77777777" w:rsidR="000244BC" w:rsidRPr="000244BC" w:rsidRDefault="000244BC" w:rsidP="000244BC">
      <w:pPr>
        <w:widowControl w:val="0"/>
        <w:numPr>
          <w:ilvl w:val="0"/>
          <w:numId w:val="12"/>
        </w:numPr>
        <w:suppressAutoHyphens/>
        <w:spacing w:after="0" w:line="240" w:lineRule="auto"/>
        <w:jc w:val="both"/>
        <w:rPr>
          <w:rFonts w:ascii="Times New Roman" w:eastAsia="Times New Roman" w:hAnsi="Times New Roman" w:cs="Times New Roman"/>
          <w:noProof/>
          <w:color w:val="00000A"/>
          <w:sz w:val="20"/>
          <w:szCs w:val="20"/>
          <w:lang w:eastAsia="el-GR"/>
        </w:rPr>
      </w:pPr>
      <w:r w:rsidRPr="000244BC">
        <w:rPr>
          <w:rFonts w:ascii="Times New Roman" w:eastAsia="Times New Roman" w:hAnsi="Times New Roman" w:cs="Times New Roman"/>
          <w:noProof/>
          <w:color w:val="00000A"/>
          <w:sz w:val="20"/>
          <w:szCs w:val="24"/>
          <w:lang w:eastAsia="el-GR"/>
        </w:rPr>
        <w:t xml:space="preserve">The landslide that was activated in Parnitha in 1999 after the earthquake (E26), </w:t>
      </w:r>
      <w:r w:rsidRPr="000244BC">
        <w:rPr>
          <w:rFonts w:ascii="Times New Roman" w:eastAsia="Times New Roman" w:hAnsi="Times New Roman" w:cs="Times New Roman"/>
          <w:i/>
          <w:noProof/>
          <w:color w:val="00000A"/>
          <w:sz w:val="20"/>
          <w:szCs w:val="24"/>
          <w:lang w:eastAsia="el-GR"/>
        </w:rPr>
        <w:t>has dimension</w:t>
      </w:r>
      <w:r w:rsidRPr="000244BC">
        <w:rPr>
          <w:rFonts w:ascii="Times New Roman" w:eastAsia="Times New Roman" w:hAnsi="Times New Roman" w:cs="Times New Roman"/>
          <w:noProof/>
          <w:color w:val="00000A"/>
          <w:sz w:val="20"/>
          <w:szCs w:val="24"/>
          <w:lang w:eastAsia="el-GR"/>
        </w:rPr>
        <w:t xml:space="preserve"> crest length &gt; 70 (InGeoCloudS - INspiredGEOdata CLOUD Services D2.2 2012; D2.3 2013</w:t>
      </w:r>
      <w:r w:rsidRPr="000244BC">
        <w:rPr>
          <w:rFonts w:ascii="Times New Roman" w:eastAsia="Times New Roman" w:hAnsi="Times New Roman" w:cs="Times New Roman"/>
          <w:noProof/>
          <w:color w:val="00000A"/>
          <w:sz w:val="20"/>
          <w:szCs w:val="20"/>
          <w:lang w:eastAsia="el-GR"/>
        </w:rPr>
        <w:t>)</w:t>
      </w:r>
      <w:r w:rsidRPr="00026C86">
        <w:rPr>
          <w:rStyle w:val="FootnoteReference"/>
          <w:rFonts w:ascii="Times New Roman" w:eastAsia="Times New Roman" w:hAnsi="Times New Roman" w:cs="Times New Roman"/>
          <w:noProof/>
          <w:color w:val="00000A"/>
          <w:sz w:val="20"/>
          <w:szCs w:val="20"/>
          <w:lang w:eastAsia="el-GR"/>
        </w:rPr>
        <w:footnoteReference w:id="2"/>
      </w:r>
    </w:p>
    <w:p w14:paraId="1B24CEA7" w14:textId="77777777" w:rsidR="000244BC" w:rsidRPr="000244BC" w:rsidRDefault="000244BC" w:rsidP="000244BC">
      <w:pPr>
        <w:suppressAutoHyphens/>
        <w:spacing w:after="0" w:line="240" w:lineRule="auto"/>
        <w:ind w:left="1418"/>
        <w:jc w:val="both"/>
        <w:rPr>
          <w:rFonts w:ascii="Times New Roman" w:eastAsia="Times New Roman" w:hAnsi="Times New Roman" w:cs="Times New Roman"/>
          <w:noProof/>
          <w:color w:val="00000A"/>
          <w:sz w:val="20"/>
          <w:szCs w:val="24"/>
          <w:lang w:eastAsia="el-GR"/>
        </w:rPr>
      </w:pPr>
    </w:p>
    <w:p w14:paraId="6E18A7BE"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p>
    <w:p w14:paraId="42E82460" w14:textId="77777777" w:rsidR="000244BC" w:rsidRPr="000244BC" w:rsidRDefault="000244BC" w:rsidP="000244BC">
      <w:pPr>
        <w:suppressAutoHyphens/>
        <w:spacing w:after="0" w:line="240" w:lineRule="auto"/>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In First Order Logic:</w:t>
      </w:r>
    </w:p>
    <w:p w14:paraId="5EC8568F" w14:textId="77777777" w:rsidR="000244BC" w:rsidRPr="000244BC" w:rsidRDefault="000244BC" w:rsidP="000244BC">
      <w:pPr>
        <w:suppressAutoHyphens/>
        <w:spacing w:after="0" w:line="240" w:lineRule="auto"/>
        <w:ind w:left="709" w:firstLine="709"/>
        <w:jc w:val="both"/>
        <w:rPr>
          <w:rFonts w:ascii="Times New Roman" w:eastAsia="Times New Roman" w:hAnsi="Times New Roman" w:cs="Times New Roman"/>
          <w:noProof/>
          <w:color w:val="00000A"/>
          <w:sz w:val="20"/>
          <w:szCs w:val="24"/>
          <w:lang w:eastAsia="el-GR"/>
        </w:rPr>
      </w:pPr>
      <w:r w:rsidRPr="000244BC">
        <w:rPr>
          <w:rFonts w:ascii="Times New Roman" w:eastAsia="Times New Roman" w:hAnsi="Times New Roman" w:cs="Times New Roman"/>
          <w:noProof/>
          <w:color w:val="00000A"/>
          <w:sz w:val="20"/>
          <w:szCs w:val="24"/>
          <w:lang w:eastAsia="el-GR"/>
        </w:rPr>
        <w:t xml:space="preserve">O12(x,y) </w:t>
      </w:r>
      <w:r w:rsidRPr="000244BC">
        <w:rPr>
          <w:rFonts w:ascii="Cambria Math" w:eastAsia="Times New Roman" w:hAnsi="Cambria Math" w:cs="Cambria Math"/>
          <w:noProof/>
          <w:color w:val="00000A"/>
          <w:sz w:val="20"/>
          <w:szCs w:val="24"/>
          <w:lang w:eastAsia="el-GR"/>
        </w:rPr>
        <w:t>⊃</w:t>
      </w:r>
      <w:r w:rsidRPr="000244BC">
        <w:rPr>
          <w:rFonts w:ascii="Times New Roman" w:eastAsia="Times New Roman" w:hAnsi="Times New Roman" w:cs="Times New Roman"/>
          <w:noProof/>
          <w:color w:val="00000A"/>
          <w:sz w:val="20"/>
          <w:szCs w:val="24"/>
          <w:lang w:eastAsia="el-GR"/>
        </w:rPr>
        <w:t xml:space="preserve"> S15(x)</w:t>
      </w:r>
    </w:p>
    <w:p w14:paraId="46AD8411" w14:textId="77777777" w:rsidR="000244BC" w:rsidRPr="006E2F2A" w:rsidRDefault="000244BC" w:rsidP="000244BC">
      <w:pPr>
        <w:suppressAutoHyphens/>
        <w:spacing w:after="0" w:line="240" w:lineRule="auto"/>
        <w:ind w:left="709" w:firstLine="709"/>
        <w:jc w:val="both"/>
        <w:rPr>
          <w:rFonts w:ascii="Times New Roman" w:eastAsia="Times New Roman" w:hAnsi="Times New Roman" w:cs="Times New Roman"/>
          <w:noProof/>
          <w:color w:val="00000A"/>
          <w:sz w:val="20"/>
          <w:szCs w:val="24"/>
          <w:lang w:val="fr-FR" w:eastAsia="el-GR"/>
        </w:rPr>
      </w:pPr>
      <w:r w:rsidRPr="006E2F2A">
        <w:rPr>
          <w:rFonts w:ascii="Times New Roman" w:eastAsia="Times New Roman" w:hAnsi="Times New Roman" w:cs="Times New Roman"/>
          <w:noProof/>
          <w:color w:val="00000A"/>
          <w:sz w:val="20"/>
          <w:szCs w:val="24"/>
          <w:lang w:val="fr-FR" w:eastAsia="el-GR"/>
        </w:rPr>
        <w:t xml:space="preserve">O12(x,y) </w:t>
      </w:r>
      <w:r w:rsidRPr="006E2F2A">
        <w:rPr>
          <w:rFonts w:ascii="Cambria Math" w:eastAsia="Times New Roman" w:hAnsi="Cambria Math" w:cs="Cambria Math"/>
          <w:noProof/>
          <w:color w:val="00000A"/>
          <w:sz w:val="20"/>
          <w:szCs w:val="24"/>
          <w:lang w:val="fr-FR" w:eastAsia="el-GR"/>
        </w:rPr>
        <w:t>⊃</w:t>
      </w:r>
      <w:r w:rsidRPr="006E2F2A">
        <w:rPr>
          <w:rFonts w:ascii="Times New Roman" w:eastAsia="Times New Roman" w:hAnsi="Times New Roman" w:cs="Times New Roman"/>
          <w:noProof/>
          <w:color w:val="00000A"/>
          <w:sz w:val="20"/>
          <w:szCs w:val="24"/>
          <w:lang w:val="fr-FR" w:eastAsia="el-GR"/>
        </w:rPr>
        <w:t xml:space="preserve"> E54(y)</w:t>
      </w:r>
    </w:p>
    <w:p w14:paraId="09B04B08" w14:textId="77777777" w:rsidR="000244BC" w:rsidRPr="006E2F2A" w:rsidRDefault="000244BC" w:rsidP="000244BC">
      <w:pPr>
        <w:suppressAutoHyphens/>
        <w:spacing w:after="0" w:line="240" w:lineRule="auto"/>
        <w:ind w:left="709" w:firstLine="709"/>
        <w:jc w:val="both"/>
        <w:rPr>
          <w:rFonts w:ascii="Times New Roman" w:eastAsia="Times New Roman" w:hAnsi="Times New Roman" w:cs="Times New Roman"/>
          <w:noProof/>
          <w:color w:val="00000A"/>
          <w:sz w:val="20"/>
          <w:szCs w:val="24"/>
          <w:lang w:val="fr-FR" w:eastAsia="el-GR"/>
        </w:rPr>
      </w:pPr>
      <w:r w:rsidRPr="006E2F2A">
        <w:rPr>
          <w:rFonts w:ascii="Times New Roman" w:eastAsia="Times New Roman" w:hAnsi="Times New Roman" w:cs="Times New Roman"/>
          <w:noProof/>
          <w:color w:val="00000A"/>
          <w:sz w:val="20"/>
          <w:szCs w:val="24"/>
          <w:lang w:val="fr-FR" w:eastAsia="el-GR"/>
        </w:rPr>
        <w:t xml:space="preserve">[O12(x,y) </w:t>
      </w:r>
      <w:r w:rsidRPr="006E2F2A">
        <w:rPr>
          <w:rFonts w:ascii="Cambria Math" w:eastAsia="Times New Roman" w:hAnsi="Cambria Math" w:cs="Cambria Math"/>
          <w:noProof/>
          <w:color w:val="00000A"/>
          <w:sz w:val="20"/>
          <w:szCs w:val="24"/>
          <w:lang w:val="fr-FR" w:eastAsia="el-GR"/>
        </w:rPr>
        <w:t>∧</w:t>
      </w:r>
      <w:r w:rsidRPr="006E2F2A">
        <w:rPr>
          <w:rFonts w:ascii="Times New Roman" w:eastAsia="Times New Roman" w:hAnsi="Times New Roman" w:cs="Times New Roman"/>
          <w:noProof/>
          <w:color w:val="00000A"/>
          <w:sz w:val="20"/>
          <w:szCs w:val="24"/>
          <w:lang w:val="fr-FR" w:eastAsia="el-GR"/>
        </w:rPr>
        <w:t xml:space="preserve"> E18(x)] </w:t>
      </w:r>
      <w:r w:rsidRPr="006E2F2A">
        <w:rPr>
          <w:rFonts w:ascii="Cambria Math" w:eastAsia="Times New Roman" w:hAnsi="Cambria Math" w:cs="Cambria Math"/>
          <w:noProof/>
          <w:color w:val="00000A"/>
          <w:sz w:val="20"/>
          <w:szCs w:val="24"/>
          <w:lang w:val="fr-FR" w:eastAsia="el-GR"/>
        </w:rPr>
        <w:t>⇒</w:t>
      </w:r>
      <w:r w:rsidRPr="006E2F2A">
        <w:rPr>
          <w:rFonts w:ascii="Times New Roman" w:eastAsia="Times New Roman" w:hAnsi="Times New Roman" w:cs="Times New Roman"/>
          <w:noProof/>
          <w:color w:val="00000A"/>
          <w:sz w:val="20"/>
          <w:szCs w:val="24"/>
          <w:lang w:val="fr-FR" w:eastAsia="el-GR"/>
        </w:rPr>
        <w:t xml:space="preserve"> P43(x,y) </w:t>
      </w:r>
    </w:p>
    <w:p w14:paraId="4B3B36FD" w14:textId="77777777" w:rsidR="000244BC" w:rsidRPr="00F92AEC" w:rsidRDefault="000244BC" w:rsidP="000244BC">
      <w:pPr>
        <w:ind w:left="698" w:firstLine="720"/>
        <w:rPr>
          <w:noProof/>
          <w:lang w:val="fr-FR"/>
        </w:rPr>
      </w:pPr>
      <w:r w:rsidRPr="00F92AEC">
        <w:rPr>
          <w:rFonts w:ascii="Times New Roman" w:eastAsia="Times New Roman" w:hAnsi="Times New Roman" w:cs="Times New Roman"/>
          <w:noProof/>
          <w:color w:val="00000A"/>
          <w:sz w:val="20"/>
          <w:szCs w:val="24"/>
          <w:lang w:val="fr-FR" w:eastAsia="el-GR"/>
        </w:rPr>
        <w:t xml:space="preserve">[P43(x,y) </w:t>
      </w:r>
      <w:r w:rsidRPr="00F92AEC">
        <w:rPr>
          <w:rFonts w:ascii="Cambria Math" w:eastAsia="Times New Roman" w:hAnsi="Cambria Math" w:cs="Cambria Math"/>
          <w:noProof/>
          <w:color w:val="00000A"/>
          <w:sz w:val="20"/>
          <w:szCs w:val="24"/>
          <w:lang w:val="fr-FR" w:eastAsia="el-GR"/>
        </w:rPr>
        <w:t>∧</w:t>
      </w:r>
      <w:r w:rsidRPr="00F92AEC">
        <w:rPr>
          <w:rFonts w:ascii="Times New Roman" w:eastAsia="Times New Roman" w:hAnsi="Times New Roman" w:cs="Times New Roman"/>
          <w:noProof/>
          <w:color w:val="00000A"/>
          <w:sz w:val="20"/>
          <w:szCs w:val="24"/>
          <w:lang w:val="fr-FR" w:eastAsia="el-GR"/>
        </w:rPr>
        <w:t xml:space="preserve"> E18(x)] </w:t>
      </w:r>
      <w:r w:rsidRPr="00F92AEC">
        <w:rPr>
          <w:rFonts w:ascii="Cambria Math" w:eastAsia="Times New Roman" w:hAnsi="Cambria Math" w:cs="Cambria Math"/>
          <w:noProof/>
          <w:color w:val="00000A"/>
          <w:sz w:val="20"/>
          <w:szCs w:val="24"/>
          <w:lang w:val="fr-FR" w:eastAsia="el-GR"/>
        </w:rPr>
        <w:t>⇒</w:t>
      </w:r>
      <w:r w:rsidRPr="00F92AEC">
        <w:rPr>
          <w:rFonts w:ascii="Times New Roman" w:eastAsia="Times New Roman" w:hAnsi="Times New Roman" w:cs="Times New Roman"/>
          <w:noProof/>
          <w:color w:val="00000A"/>
          <w:sz w:val="20"/>
          <w:szCs w:val="24"/>
          <w:lang w:val="fr-FR" w:eastAsia="el-GR"/>
        </w:rPr>
        <w:t xml:space="preserve"> O12(x,y)</w:t>
      </w:r>
    </w:p>
    <w:p w14:paraId="5A56370A" w14:textId="73AA7903" w:rsidR="000244BC" w:rsidRPr="00F92AEC" w:rsidRDefault="008B3BB2" w:rsidP="008B3BB2">
      <w:pPr>
        <w:pStyle w:val="Heading3"/>
        <w:rPr>
          <w:noProof/>
          <w:lang w:val="fr-FR"/>
        </w:rPr>
      </w:pPr>
      <w:bookmarkStart w:id="109" w:name="_531:_Observable_Entity"/>
      <w:bookmarkStart w:id="110" w:name="_Toc97035895"/>
      <w:bookmarkEnd w:id="109"/>
      <w:r w:rsidRPr="00F92AEC">
        <w:rPr>
          <w:noProof/>
          <w:lang w:val="fr-FR"/>
        </w:rPr>
        <w:t>531: Observable Entity</w:t>
      </w:r>
      <w:bookmarkEnd w:id="110"/>
    </w:p>
    <w:p w14:paraId="6168D4EC" w14:textId="77777777" w:rsidR="008B3BB2" w:rsidRPr="008301F4" w:rsidRDefault="008B3BB2" w:rsidP="008B3BB2">
      <w:pPr>
        <w:rPr>
          <w:b/>
          <w:bCs/>
        </w:rPr>
      </w:pPr>
      <w:r w:rsidRPr="008301F4">
        <w:rPr>
          <w:b/>
          <w:bCs/>
        </w:rPr>
        <w:t>Observable Situation</w:t>
      </w:r>
    </w:p>
    <w:p w14:paraId="0DBD4CF6" w14:textId="77777777" w:rsidR="008B3BB2" w:rsidRDefault="008B3BB2" w:rsidP="008B3BB2">
      <w:r w:rsidRPr="008301F4">
        <w:rPr>
          <w:b/>
          <w:bCs/>
        </w:rPr>
        <w:t>Scope note:</w:t>
      </w:r>
      <w:r>
        <w:t xml:space="preserve"> </w:t>
      </w:r>
      <w:r w:rsidRPr="008301F4">
        <w:t>An Observable Situation can be perceived as the focus of an observer, by human senses or enhanced or mediated by technical instruments, on a constellation, an interaction or a dynamic behavior of instances of S15 Observable Entity or sections of these instances within a particular time-span and spatial extent in the past. The observer may themselves be directly involved</w:t>
      </w:r>
      <w:r>
        <w:t>,</w:t>
      </w:r>
      <w:r w:rsidRPr="008301F4">
        <w:t xml:space="preserve"> or be receiving respective signals from these instances. The focus of the observer determines the model they overlay on the observed reality in order to describe it in terms of distinct properties and value ranges of parameters. The latter selection and projection from reality constitutes the content of a particular observable situation. Multiple observers may select different models, details and value systems to the same spatiotemporal area (i.e.</w:t>
      </w:r>
      <w:r>
        <w:t>,</w:t>
      </w:r>
      <w:r w:rsidRPr="008301F4">
        <w:t xml:space="preserve"> views they pay attention to). Consequently, the observed situations may differ, but should, in principle, be compatible with a common reality in their overlaps</w:t>
      </w:r>
    </w:p>
    <w:p w14:paraId="323E2A12" w14:textId="77777777" w:rsidR="008B3BB2" w:rsidRPr="008301F4" w:rsidRDefault="008B3BB2" w:rsidP="008B3BB2">
      <w:pPr>
        <w:rPr>
          <w:b/>
          <w:bCs/>
        </w:rPr>
      </w:pPr>
      <w:r w:rsidRPr="008301F4">
        <w:rPr>
          <w:b/>
          <w:bCs/>
        </w:rPr>
        <w:t xml:space="preserve">(categorical) Examples: </w:t>
      </w:r>
    </w:p>
    <w:p w14:paraId="15E0D0EE" w14:textId="77777777" w:rsidR="008B3BB2" w:rsidRDefault="008B3BB2" w:rsidP="008B3BB2">
      <w:pPr>
        <w:pStyle w:val="ListParagraph"/>
        <w:numPr>
          <w:ilvl w:val="0"/>
          <w:numId w:val="10"/>
        </w:numPr>
      </w:pPr>
      <w:r w:rsidRPr="008301F4">
        <w:t xml:space="preserve">Sun rising over the horizon at a particular spot. </w:t>
      </w:r>
    </w:p>
    <w:p w14:paraId="6CBBEC83" w14:textId="77777777" w:rsidR="008B3BB2" w:rsidRDefault="008B3BB2" w:rsidP="008B3BB2">
      <w:pPr>
        <w:pStyle w:val="ListParagraph"/>
        <w:numPr>
          <w:ilvl w:val="0"/>
          <w:numId w:val="10"/>
        </w:numPr>
      </w:pPr>
      <w:r w:rsidRPr="008301F4">
        <w:t xml:space="preserve">A car passing by another car. </w:t>
      </w:r>
    </w:p>
    <w:p w14:paraId="006D4452" w14:textId="77777777" w:rsidR="008B3BB2" w:rsidRDefault="008B3BB2" w:rsidP="008B3BB2">
      <w:pPr>
        <w:pStyle w:val="ListParagraph"/>
        <w:numPr>
          <w:ilvl w:val="0"/>
          <w:numId w:val="10"/>
        </w:numPr>
      </w:pPr>
      <w:r w:rsidRPr="008301F4">
        <w:t xml:space="preserve">A lightning. </w:t>
      </w:r>
    </w:p>
    <w:p w14:paraId="7AE2B276" w14:textId="77777777" w:rsidR="008B3BB2" w:rsidRDefault="008B3BB2" w:rsidP="008B3BB2">
      <w:pPr>
        <w:pStyle w:val="ListParagraph"/>
        <w:numPr>
          <w:ilvl w:val="0"/>
          <w:numId w:val="10"/>
        </w:numPr>
      </w:pPr>
      <w:r w:rsidRPr="008301F4">
        <w:t xml:space="preserve">An air temperature and wind speed at a certain point and time. </w:t>
      </w:r>
    </w:p>
    <w:p w14:paraId="65E54D4E" w14:textId="77777777" w:rsidR="008B3BB2" w:rsidRDefault="008B3BB2" w:rsidP="008B3BB2">
      <w:pPr>
        <w:pStyle w:val="ListParagraph"/>
        <w:numPr>
          <w:ilvl w:val="0"/>
          <w:numId w:val="10"/>
        </w:numPr>
      </w:pPr>
      <w:r w:rsidRPr="008301F4">
        <w:t xml:space="preserve">People being in a city, a house. </w:t>
      </w:r>
    </w:p>
    <w:p w14:paraId="28D3990E" w14:textId="77777777" w:rsidR="008B3BB2" w:rsidRDefault="008B3BB2" w:rsidP="008B3BB2">
      <w:pPr>
        <w:pStyle w:val="ListParagraph"/>
        <w:numPr>
          <w:ilvl w:val="0"/>
          <w:numId w:val="10"/>
        </w:numPr>
      </w:pPr>
      <w:r w:rsidRPr="008301F4">
        <w:t xml:space="preserve">Someone showing symptoms of sickness. </w:t>
      </w:r>
    </w:p>
    <w:p w14:paraId="58A38141" w14:textId="77777777" w:rsidR="008B3BB2" w:rsidRDefault="008B3BB2" w:rsidP="008B3BB2">
      <w:pPr>
        <w:pStyle w:val="ListParagraph"/>
        <w:numPr>
          <w:ilvl w:val="0"/>
          <w:numId w:val="10"/>
        </w:numPr>
      </w:pPr>
      <w:r w:rsidRPr="008301F4">
        <w:t xml:space="preserve">A vegetation cover of a field. </w:t>
      </w:r>
    </w:p>
    <w:p w14:paraId="13A28C48" w14:textId="77777777" w:rsidR="008B3BB2" w:rsidRDefault="008B3BB2" w:rsidP="008B3BB2">
      <w:pPr>
        <w:pStyle w:val="ListParagraph"/>
        <w:numPr>
          <w:ilvl w:val="0"/>
          <w:numId w:val="10"/>
        </w:numPr>
      </w:pPr>
      <w:r w:rsidRPr="008301F4">
        <w:t xml:space="preserve">Someone eating. </w:t>
      </w:r>
    </w:p>
    <w:p w14:paraId="5DEC6EAF" w14:textId="77777777" w:rsidR="008B3BB2" w:rsidRDefault="008B3BB2" w:rsidP="008B3BB2">
      <w:pPr>
        <w:pStyle w:val="ListParagraph"/>
        <w:numPr>
          <w:ilvl w:val="0"/>
          <w:numId w:val="10"/>
        </w:numPr>
      </w:pPr>
      <w:r w:rsidRPr="008301F4">
        <w:t xml:space="preserve">Two mountains being at a certain distance. </w:t>
      </w:r>
    </w:p>
    <w:p w14:paraId="525F292F" w14:textId="77777777" w:rsidR="008B3BB2" w:rsidRDefault="008B3BB2" w:rsidP="008B3BB2">
      <w:pPr>
        <w:pStyle w:val="ListParagraph"/>
        <w:numPr>
          <w:ilvl w:val="0"/>
          <w:numId w:val="10"/>
        </w:numPr>
      </w:pPr>
      <w:r w:rsidRPr="008301F4">
        <w:t xml:space="preserve">Cars in a starting position for a race. </w:t>
      </w:r>
    </w:p>
    <w:p w14:paraId="3F27B8BF" w14:textId="37B960DB" w:rsidR="00C0668C" w:rsidRDefault="008B3BB2" w:rsidP="00C0668C">
      <w:pPr>
        <w:pStyle w:val="ListParagraph"/>
        <w:numPr>
          <w:ilvl w:val="0"/>
          <w:numId w:val="10"/>
        </w:numPr>
      </w:pPr>
      <w:r w:rsidRPr="008301F4">
        <w:t>The direction a compass needle shows at a particular spot.</w:t>
      </w:r>
    </w:p>
    <w:p w14:paraId="584BCC33" w14:textId="6175E35B" w:rsidR="00C0668C" w:rsidRDefault="00C0668C" w:rsidP="00C0668C">
      <w:pPr>
        <w:pStyle w:val="Heading3"/>
        <w:spacing w:after="240"/>
      </w:pPr>
      <w:bookmarkStart w:id="111" w:name="_Issue_478:_Quantification"/>
      <w:bookmarkStart w:id="112" w:name="_Toc97035896"/>
      <w:bookmarkEnd w:id="111"/>
      <w:r w:rsidRPr="00C0668C">
        <w:t>478: Quantification of AP2 discarded into (was discarded by)</w:t>
      </w:r>
      <w:bookmarkEnd w:id="112"/>
    </w:p>
    <w:p w14:paraId="6EE5B5B6" w14:textId="77777777" w:rsidR="00C0668C" w:rsidRPr="006601F0" w:rsidRDefault="00C0668C" w:rsidP="00C0668C">
      <w:pPr>
        <w:rPr>
          <w:rFonts w:asciiTheme="minorBidi" w:hAnsiTheme="minorBidi" w:cstheme="minorBidi"/>
          <w:b/>
          <w:bCs/>
          <w:sz w:val="20"/>
          <w:szCs w:val="20"/>
          <w:lang w:bidi="he-IL"/>
        </w:rPr>
      </w:pPr>
      <w:r w:rsidRPr="006601F0">
        <w:rPr>
          <w:rFonts w:asciiTheme="minorBidi" w:hAnsiTheme="minorBidi" w:cstheme="minorBidi"/>
          <w:b/>
          <w:bCs/>
          <w:sz w:val="20"/>
          <w:szCs w:val="20"/>
          <w:lang w:bidi="he-IL"/>
        </w:rPr>
        <w:t>AP29 discarded into (was discarded by)</w:t>
      </w:r>
    </w:p>
    <w:p w14:paraId="7D790A9D" w14:textId="77777777" w:rsidR="00C0668C" w:rsidRPr="006601F0" w:rsidRDefault="00C0668C" w:rsidP="00C0668C">
      <w:pPr>
        <w:spacing w:after="0" w:line="240" w:lineRule="auto"/>
        <w:rPr>
          <w:rFonts w:ascii="Times New Roman" w:eastAsia="Times New Roman" w:hAnsi="Times New Roman" w:cs="Times New Roman"/>
          <w:sz w:val="24"/>
          <w:szCs w:val="24"/>
          <w:lang w:bidi="he-IL"/>
        </w:rPr>
      </w:pPr>
      <w:r w:rsidRPr="006601F0">
        <w:rPr>
          <w:rFonts w:ascii="Times New Roman" w:eastAsia="Times New Roman" w:hAnsi="Times New Roman" w:cs="Times New Roman"/>
          <w:color w:val="000000"/>
          <w:sz w:val="20"/>
          <w:szCs w:val="20"/>
          <w:lang w:bidi="he-IL"/>
        </w:rPr>
        <w:t>Domain:</w:t>
      </w:r>
      <w:r w:rsidRPr="006601F0">
        <w:rPr>
          <w:rFonts w:ascii="Times New Roman" w:eastAsia="Times New Roman" w:hAnsi="Times New Roman" w:cs="Times New Roman"/>
          <w:color w:val="000000"/>
          <w:sz w:val="20"/>
          <w:szCs w:val="20"/>
          <w:lang w:bidi="he-IL"/>
        </w:rPr>
        <w:tab/>
      </w:r>
      <w:r w:rsidRPr="006601F0">
        <w:rPr>
          <w:rFonts w:ascii="Times New Roman" w:eastAsia="Times New Roman" w:hAnsi="Times New Roman" w:cs="Times New Roman"/>
          <w:color w:val="000000"/>
          <w:sz w:val="20"/>
          <w:szCs w:val="20"/>
          <w:lang w:bidi="he-IL"/>
        </w:rPr>
        <w:tab/>
      </w:r>
      <w:hyperlink r:id="rId56" w:anchor="heading=h.2et92p0" w:history="1">
        <w:r w:rsidRPr="006601F0">
          <w:rPr>
            <w:rFonts w:ascii="Times New Roman" w:eastAsia="Times New Roman" w:hAnsi="Times New Roman" w:cs="Times New Roman"/>
            <w:color w:val="0000FF"/>
            <w:sz w:val="20"/>
            <w:szCs w:val="20"/>
            <w:u w:val="single"/>
            <w:lang w:bidi="he-IL"/>
          </w:rPr>
          <w:t>A1</w:t>
        </w:r>
      </w:hyperlink>
      <w:r w:rsidRPr="006601F0">
        <w:rPr>
          <w:rFonts w:ascii="Times New Roman" w:eastAsia="Times New Roman" w:hAnsi="Times New Roman" w:cs="Times New Roman"/>
          <w:color w:val="000000"/>
          <w:sz w:val="20"/>
          <w:szCs w:val="20"/>
          <w:lang w:bidi="he-IL"/>
        </w:rPr>
        <w:t xml:space="preserve"> Excavation Processing Unit</w:t>
      </w:r>
    </w:p>
    <w:p w14:paraId="279920D9" w14:textId="77777777" w:rsidR="00C0668C" w:rsidRPr="006601F0" w:rsidRDefault="00C0668C" w:rsidP="00C0668C">
      <w:pPr>
        <w:spacing w:after="0" w:line="240" w:lineRule="auto"/>
        <w:jc w:val="both"/>
        <w:rPr>
          <w:rFonts w:ascii="Times New Roman" w:eastAsia="Times New Roman" w:hAnsi="Times New Roman" w:cs="Times New Roman"/>
          <w:sz w:val="24"/>
          <w:szCs w:val="24"/>
          <w:lang w:bidi="he-IL"/>
        </w:rPr>
      </w:pPr>
      <w:r w:rsidRPr="006601F0">
        <w:rPr>
          <w:rFonts w:ascii="Times New Roman" w:eastAsia="Times New Roman" w:hAnsi="Times New Roman" w:cs="Times New Roman"/>
          <w:color w:val="000000"/>
          <w:sz w:val="20"/>
          <w:szCs w:val="20"/>
          <w:lang w:bidi="he-IL"/>
        </w:rPr>
        <w:t>Range:</w:t>
      </w:r>
      <w:r w:rsidRPr="006601F0">
        <w:rPr>
          <w:rFonts w:ascii="Times New Roman" w:eastAsia="Times New Roman" w:hAnsi="Times New Roman" w:cs="Times New Roman"/>
          <w:color w:val="000000"/>
          <w:sz w:val="20"/>
          <w:szCs w:val="20"/>
          <w:lang w:bidi="he-IL"/>
        </w:rPr>
        <w:tab/>
      </w:r>
      <w:r w:rsidRPr="006601F0">
        <w:rPr>
          <w:rFonts w:ascii="Times New Roman" w:eastAsia="Times New Roman" w:hAnsi="Times New Roman" w:cs="Times New Roman"/>
          <w:color w:val="000000"/>
          <w:sz w:val="20"/>
          <w:szCs w:val="20"/>
          <w:lang w:bidi="he-IL"/>
        </w:rPr>
        <w:tab/>
      </w:r>
      <w:hyperlink r:id="rId57" w:anchor="heading=h.tyjcwt" w:history="1">
        <w:r w:rsidRPr="006601F0">
          <w:rPr>
            <w:rFonts w:ascii="Times New Roman" w:eastAsia="Times New Roman" w:hAnsi="Times New Roman" w:cs="Times New Roman"/>
            <w:color w:val="0000FF"/>
            <w:sz w:val="20"/>
            <w:szCs w:val="20"/>
            <w:u w:val="single"/>
            <w:lang w:bidi="he-IL"/>
          </w:rPr>
          <w:t>S11</w:t>
        </w:r>
      </w:hyperlink>
      <w:r w:rsidRPr="006601F0">
        <w:rPr>
          <w:rFonts w:ascii="Times New Roman" w:eastAsia="Times New Roman" w:hAnsi="Times New Roman" w:cs="Times New Roman"/>
          <w:color w:val="0000FF"/>
          <w:sz w:val="20"/>
          <w:szCs w:val="20"/>
          <w:u w:val="single"/>
          <w:lang w:bidi="he-IL"/>
        </w:rPr>
        <w:t xml:space="preserve"> </w:t>
      </w:r>
      <w:r w:rsidRPr="006601F0">
        <w:rPr>
          <w:rFonts w:ascii="Times New Roman" w:eastAsia="Times New Roman" w:hAnsi="Times New Roman" w:cs="Times New Roman"/>
          <w:color w:val="000000"/>
          <w:sz w:val="20"/>
          <w:szCs w:val="20"/>
          <w:lang w:bidi="he-IL"/>
        </w:rPr>
        <w:t>Amount of Matter</w:t>
      </w:r>
    </w:p>
    <w:p w14:paraId="388DE964" w14:textId="77777777" w:rsidR="00C0668C" w:rsidRPr="006601F0" w:rsidRDefault="00C0668C" w:rsidP="00C0668C">
      <w:pPr>
        <w:spacing w:after="0" w:line="240" w:lineRule="auto"/>
        <w:rPr>
          <w:rFonts w:ascii="Times New Roman" w:eastAsia="Times New Roman" w:hAnsi="Times New Roman" w:cs="Times New Roman"/>
          <w:sz w:val="24"/>
          <w:szCs w:val="24"/>
          <w:lang w:bidi="he-IL"/>
        </w:rPr>
      </w:pPr>
      <w:r w:rsidRPr="006601F0">
        <w:rPr>
          <w:rFonts w:ascii="Times New Roman" w:eastAsia="Times New Roman" w:hAnsi="Times New Roman" w:cs="Times New Roman"/>
          <w:color w:val="000000"/>
          <w:sz w:val="20"/>
          <w:szCs w:val="20"/>
          <w:lang w:bidi="he-IL"/>
        </w:rPr>
        <w:t>Subproperty of:</w:t>
      </w:r>
      <w:r w:rsidRPr="006601F0">
        <w:rPr>
          <w:rFonts w:ascii="Times New Roman" w:eastAsia="Times New Roman" w:hAnsi="Times New Roman" w:cs="Times New Roman"/>
          <w:color w:val="000000"/>
          <w:sz w:val="20"/>
          <w:szCs w:val="20"/>
          <w:lang w:bidi="he-IL"/>
        </w:rPr>
        <w:tab/>
      </w:r>
    </w:p>
    <w:p w14:paraId="373F82E3" w14:textId="77777777" w:rsidR="00C0668C" w:rsidRPr="006601F0" w:rsidRDefault="00C0668C" w:rsidP="00C0668C">
      <w:pPr>
        <w:spacing w:after="0" w:line="240" w:lineRule="auto"/>
        <w:rPr>
          <w:rFonts w:ascii="Times New Roman" w:eastAsia="Times New Roman" w:hAnsi="Times New Roman" w:cs="Times New Roman"/>
          <w:sz w:val="24"/>
          <w:szCs w:val="24"/>
          <w:lang w:bidi="he-IL"/>
        </w:rPr>
      </w:pPr>
    </w:p>
    <w:p w14:paraId="1A8D04FA" w14:textId="77777777" w:rsidR="00C0668C" w:rsidRPr="006601F0" w:rsidRDefault="00C0668C" w:rsidP="00C0668C">
      <w:pPr>
        <w:spacing w:after="0" w:line="240" w:lineRule="auto"/>
        <w:rPr>
          <w:rFonts w:ascii="Times New Roman" w:eastAsia="Times New Roman" w:hAnsi="Times New Roman" w:cs="Times New Roman"/>
          <w:sz w:val="24"/>
          <w:szCs w:val="24"/>
          <w:lang w:bidi="he-IL"/>
        </w:rPr>
      </w:pPr>
      <w:r w:rsidRPr="006601F0">
        <w:rPr>
          <w:rFonts w:ascii="Times New Roman" w:eastAsia="Times New Roman" w:hAnsi="Times New Roman" w:cs="Times New Roman"/>
          <w:color w:val="000000"/>
          <w:sz w:val="20"/>
          <w:szCs w:val="20"/>
          <w:lang w:bidi="he-IL"/>
        </w:rPr>
        <w:t>Quantification:</w:t>
      </w:r>
      <w:r w:rsidRPr="006601F0">
        <w:rPr>
          <w:rFonts w:ascii="Times New Roman" w:eastAsia="Times New Roman" w:hAnsi="Times New Roman" w:cs="Times New Roman"/>
          <w:color w:val="000000"/>
          <w:sz w:val="20"/>
          <w:szCs w:val="20"/>
          <w:lang w:bidi="he-IL"/>
        </w:rPr>
        <w:tab/>
        <w:t>many to many (0,n:0,n)</w:t>
      </w:r>
    </w:p>
    <w:p w14:paraId="2F049B60" w14:textId="77777777" w:rsidR="00C0668C" w:rsidRPr="006601F0" w:rsidRDefault="00C0668C" w:rsidP="00C0668C">
      <w:pPr>
        <w:spacing w:after="0" w:line="240" w:lineRule="auto"/>
        <w:rPr>
          <w:rFonts w:ascii="Times New Roman" w:eastAsia="Times New Roman" w:hAnsi="Times New Roman" w:cs="Times New Roman"/>
          <w:sz w:val="24"/>
          <w:szCs w:val="24"/>
          <w:lang w:bidi="he-IL"/>
        </w:rPr>
      </w:pPr>
    </w:p>
    <w:p w14:paraId="5EC98053" w14:textId="77777777" w:rsidR="00C0668C" w:rsidRPr="006601F0" w:rsidRDefault="00C0668C" w:rsidP="00C0668C">
      <w:pPr>
        <w:spacing w:after="0" w:line="240" w:lineRule="auto"/>
        <w:ind w:left="1440" w:hanging="1418"/>
        <w:jc w:val="both"/>
        <w:rPr>
          <w:rFonts w:ascii="Times New Roman" w:eastAsia="Times New Roman" w:hAnsi="Times New Roman" w:cs="Times New Roman"/>
          <w:sz w:val="24"/>
          <w:szCs w:val="24"/>
          <w:lang w:bidi="he-IL"/>
        </w:rPr>
      </w:pPr>
      <w:r w:rsidRPr="006601F0">
        <w:rPr>
          <w:rFonts w:ascii="Times New Roman" w:eastAsia="Times New Roman" w:hAnsi="Times New Roman" w:cs="Times New Roman"/>
          <w:color w:val="000000"/>
          <w:sz w:val="20"/>
          <w:szCs w:val="20"/>
          <w:lang w:bidi="he-IL"/>
        </w:rPr>
        <w:t>Scope note:</w:t>
      </w:r>
      <w:r w:rsidRPr="006601F0">
        <w:rPr>
          <w:rFonts w:ascii="Times New Roman" w:eastAsia="Times New Roman" w:hAnsi="Times New Roman" w:cs="Times New Roman"/>
          <w:color w:val="000000"/>
          <w:sz w:val="20"/>
          <w:szCs w:val="20"/>
          <w:lang w:bidi="he-IL"/>
        </w:rPr>
        <w:tab/>
        <w:t>This property identifies the S11 Amount of Matter (e.g. a heap) into which material from an A1 Excavation Processing Unit is discarded. </w:t>
      </w:r>
    </w:p>
    <w:p w14:paraId="734CD0CF" w14:textId="77777777" w:rsidR="00C0668C" w:rsidRPr="006601F0" w:rsidRDefault="00C0668C" w:rsidP="00C0668C">
      <w:pPr>
        <w:spacing w:after="0" w:line="240" w:lineRule="auto"/>
        <w:jc w:val="both"/>
        <w:rPr>
          <w:rFonts w:ascii="Times New Roman" w:eastAsia="Times New Roman" w:hAnsi="Times New Roman" w:cs="Times New Roman"/>
          <w:sz w:val="24"/>
          <w:szCs w:val="24"/>
          <w:lang w:bidi="he-IL"/>
        </w:rPr>
      </w:pPr>
      <w:r w:rsidRPr="006601F0">
        <w:rPr>
          <w:rFonts w:ascii="Times New Roman" w:eastAsia="Times New Roman" w:hAnsi="Times New Roman" w:cs="Times New Roman"/>
          <w:color w:val="000000"/>
          <w:sz w:val="20"/>
          <w:szCs w:val="20"/>
          <w:lang w:bidi="he-IL"/>
        </w:rPr>
        <w:t xml:space="preserve">Examples: </w:t>
      </w:r>
      <w:r w:rsidRPr="006601F0">
        <w:rPr>
          <w:rFonts w:ascii="Times New Roman" w:eastAsia="Times New Roman" w:hAnsi="Times New Roman" w:cs="Times New Roman"/>
          <w:color w:val="000000"/>
          <w:sz w:val="20"/>
          <w:szCs w:val="20"/>
          <w:lang w:bidi="he-IL"/>
        </w:rPr>
        <w:tab/>
      </w:r>
    </w:p>
    <w:p w14:paraId="64F37B2D" w14:textId="77777777" w:rsidR="00C0668C" w:rsidRPr="006601F0" w:rsidRDefault="00C0668C" w:rsidP="00C0668C">
      <w:pPr>
        <w:spacing w:after="0" w:line="240" w:lineRule="auto"/>
        <w:ind w:left="1418"/>
        <w:jc w:val="both"/>
        <w:rPr>
          <w:rFonts w:ascii="Times New Roman" w:eastAsia="Times New Roman" w:hAnsi="Times New Roman" w:cs="Times New Roman"/>
          <w:sz w:val="24"/>
          <w:szCs w:val="24"/>
          <w:lang w:bidi="he-IL"/>
        </w:rPr>
      </w:pPr>
      <w:r w:rsidRPr="006601F0">
        <w:rPr>
          <w:rFonts w:ascii="Times New Roman" w:eastAsia="Times New Roman" w:hAnsi="Times New Roman" w:cs="Times New Roman"/>
          <w:color w:val="000000"/>
          <w:sz w:val="20"/>
          <w:szCs w:val="20"/>
          <w:lang w:bidi="he-IL"/>
        </w:rPr>
        <w:t xml:space="preserve"> The Excavation Processing Unit excavating the Stratigraphic Volume Unit (2)[illustration 4] (A1)  </w:t>
      </w:r>
      <w:r w:rsidRPr="006601F0">
        <w:rPr>
          <w:rFonts w:ascii="Times New Roman" w:eastAsia="Times New Roman" w:hAnsi="Times New Roman" w:cs="Times New Roman"/>
          <w:i/>
          <w:iCs/>
          <w:color w:val="000000"/>
          <w:sz w:val="20"/>
          <w:szCs w:val="20"/>
          <w:lang w:bidi="he-IL"/>
        </w:rPr>
        <w:t>discarded into</w:t>
      </w:r>
      <w:r w:rsidRPr="006601F0">
        <w:rPr>
          <w:rFonts w:ascii="Times New Roman" w:eastAsia="Times New Roman" w:hAnsi="Times New Roman" w:cs="Times New Roman"/>
          <w:color w:val="000000"/>
          <w:sz w:val="20"/>
          <w:szCs w:val="20"/>
          <w:lang w:bidi="he-IL"/>
        </w:rPr>
        <w:t xml:space="preserve"> the waste heap of the excavation (S11)</w:t>
      </w:r>
    </w:p>
    <w:p w14:paraId="6BC94F6D" w14:textId="77777777" w:rsidR="00C0668C" w:rsidRPr="006601F0" w:rsidRDefault="00C0668C" w:rsidP="00C0668C">
      <w:pPr>
        <w:spacing w:after="200" w:line="240" w:lineRule="auto"/>
        <w:rPr>
          <w:rFonts w:ascii="Times New Roman" w:eastAsia="Times New Roman" w:hAnsi="Times New Roman" w:cs="Times New Roman"/>
          <w:sz w:val="24"/>
          <w:szCs w:val="24"/>
          <w:lang w:bidi="he-IL"/>
        </w:rPr>
      </w:pPr>
      <w:r w:rsidRPr="006601F0">
        <w:rPr>
          <w:rFonts w:ascii="Times New Roman" w:eastAsia="Times New Roman" w:hAnsi="Times New Roman" w:cs="Times New Roman"/>
          <w:color w:val="000000"/>
          <w:sz w:val="20"/>
          <w:szCs w:val="20"/>
          <w:lang w:bidi="he-IL"/>
        </w:rPr>
        <w:t>Properties:</w:t>
      </w:r>
    </w:p>
    <w:p w14:paraId="3B096A1E" w14:textId="77777777" w:rsidR="00C0668C" w:rsidRPr="008B3BB2" w:rsidRDefault="00C0668C" w:rsidP="00C0668C"/>
    <w:p w14:paraId="168AEB90" w14:textId="01D4C63F" w:rsidR="00EA5DA0" w:rsidRDefault="00E95EB1" w:rsidP="00E95EB1">
      <w:pPr>
        <w:pStyle w:val="Heading3"/>
      </w:pPr>
      <w:bookmarkStart w:id="113" w:name="_447:_A7_Embedding"/>
      <w:bookmarkStart w:id="114" w:name="_Toc97035897"/>
      <w:bookmarkEnd w:id="113"/>
      <w:r>
        <w:lastRenderedPageBreak/>
        <w:t>447: A7 Embedding</w:t>
      </w:r>
      <w:bookmarkEnd w:id="114"/>
    </w:p>
    <w:p w14:paraId="5AC6137C" w14:textId="0345FED3" w:rsidR="00E95EB1" w:rsidRDefault="00E95EB1" w:rsidP="00E95EB1">
      <w:pPr>
        <w:pStyle w:val="Heading4"/>
      </w:pPr>
      <w:r>
        <w:t>OLD definition</w:t>
      </w:r>
    </w:p>
    <w:p w14:paraId="636D95BD" w14:textId="77777777" w:rsidR="00E95EB1" w:rsidRPr="00E95EB1" w:rsidRDefault="00E95EB1" w:rsidP="00E95EB1">
      <w:pPr>
        <w:rPr>
          <w:rFonts w:ascii="Arial" w:hAnsi="Arial" w:cs="Arial"/>
          <w:b/>
          <w:bCs/>
          <w:sz w:val="20"/>
          <w:szCs w:val="20"/>
          <w:lang w:val="en-GB" w:eastAsia="el-GR"/>
        </w:rPr>
      </w:pPr>
      <w:bookmarkStart w:id="115" w:name="_Toc31796026"/>
      <w:bookmarkStart w:id="116" w:name="OLE_LINK139"/>
      <w:bookmarkStart w:id="117" w:name="OLE_LINK140"/>
      <w:r w:rsidRPr="00E95EB1">
        <w:rPr>
          <w:rFonts w:ascii="Arial" w:hAnsi="Arial" w:cs="Arial"/>
          <w:b/>
          <w:bCs/>
          <w:sz w:val="20"/>
          <w:szCs w:val="20"/>
          <w:lang w:val="en-GB" w:eastAsia="el-GR"/>
        </w:rPr>
        <w:t>A7 Embedding</w:t>
      </w:r>
      <w:bookmarkEnd w:id="115"/>
    </w:p>
    <w:p w14:paraId="7E165B48" w14:textId="77777777" w:rsidR="00E95EB1" w:rsidRPr="00E95EB1" w:rsidRDefault="00E95EB1" w:rsidP="00E95EB1">
      <w:pPr>
        <w:spacing w:after="0" w:line="240" w:lineRule="auto"/>
        <w:rPr>
          <w:rFonts w:ascii="Times New Roman" w:eastAsia="Times New Roman" w:hAnsi="Times New Roman" w:cs="Times New Roman"/>
          <w:sz w:val="20"/>
          <w:szCs w:val="24"/>
          <w:lang w:val="en-GB" w:eastAsia="el-GR"/>
        </w:rPr>
      </w:pPr>
    </w:p>
    <w:p w14:paraId="3AB8E160" w14:textId="77777777" w:rsidR="00E95EB1" w:rsidRPr="00E95EB1" w:rsidRDefault="00E95EB1" w:rsidP="00E95EB1">
      <w:pPr>
        <w:spacing w:after="0" w:line="240" w:lineRule="auto"/>
        <w:rPr>
          <w:rFonts w:ascii="Times New Roman" w:eastAsia="Times New Roman" w:hAnsi="Times New Roman" w:cs="Times New Roman"/>
          <w:sz w:val="20"/>
          <w:szCs w:val="24"/>
          <w:lang w:val="en-GB" w:eastAsia="el-GR"/>
        </w:rPr>
      </w:pPr>
      <w:r w:rsidRPr="00E95EB1">
        <w:rPr>
          <w:rFonts w:ascii="Times New Roman" w:eastAsia="Times New Roman" w:hAnsi="Times New Roman" w:cs="Times New Roman"/>
          <w:sz w:val="20"/>
          <w:szCs w:val="24"/>
          <w:lang w:val="en-GB" w:eastAsia="el-GR"/>
        </w:rPr>
        <w:t xml:space="preserve">Subclass of:      </w:t>
      </w:r>
      <w:hyperlink w:anchor="_E3_Condition_State" w:history="1">
        <w:r w:rsidRPr="00E95EB1">
          <w:rPr>
            <w:rFonts w:ascii="Times New Roman" w:eastAsia="Times New Roman" w:hAnsi="Times New Roman" w:cs="Times New Roman"/>
            <w:color w:val="0000FF"/>
            <w:sz w:val="20"/>
            <w:szCs w:val="24"/>
            <w:u w:val="single"/>
            <w:lang w:val="en-GB" w:eastAsia="el-GR"/>
          </w:rPr>
          <w:t>E3</w:t>
        </w:r>
      </w:hyperlink>
      <w:r w:rsidRPr="00E95EB1">
        <w:rPr>
          <w:rFonts w:ascii="Times New Roman" w:eastAsia="Times New Roman" w:hAnsi="Times New Roman" w:cs="Times New Roman"/>
          <w:sz w:val="20"/>
          <w:szCs w:val="24"/>
          <w:lang w:val="en-GB" w:eastAsia="el-GR"/>
        </w:rPr>
        <w:t xml:space="preserve"> Condition State</w:t>
      </w:r>
    </w:p>
    <w:p w14:paraId="61AB0267" w14:textId="77777777" w:rsidR="00E95EB1" w:rsidRPr="00E95EB1" w:rsidRDefault="00E95EB1" w:rsidP="00E95EB1">
      <w:pPr>
        <w:spacing w:after="0" w:line="240" w:lineRule="auto"/>
        <w:rPr>
          <w:rFonts w:ascii="Times New Roman" w:eastAsia="Times New Roman" w:hAnsi="Times New Roman" w:cs="Times New Roman"/>
          <w:sz w:val="20"/>
          <w:szCs w:val="24"/>
          <w:lang w:val="en-GB" w:eastAsia="el-GR"/>
        </w:rPr>
      </w:pPr>
      <w:r w:rsidRPr="00E95EB1">
        <w:rPr>
          <w:rFonts w:ascii="Times New Roman" w:eastAsia="Times New Roman" w:hAnsi="Times New Roman" w:cs="Times New Roman"/>
          <w:sz w:val="20"/>
          <w:szCs w:val="24"/>
          <w:lang w:val="en-GB" w:eastAsia="el-GR"/>
        </w:rPr>
        <w:t>Superclass of:</w:t>
      </w:r>
      <w:bookmarkEnd w:id="116"/>
      <w:bookmarkEnd w:id="117"/>
      <w:r w:rsidRPr="00E95EB1">
        <w:rPr>
          <w:rFonts w:ascii="Times New Roman" w:eastAsia="Times New Roman" w:hAnsi="Times New Roman" w:cs="Times New Roman"/>
          <w:sz w:val="20"/>
          <w:szCs w:val="24"/>
          <w:lang w:val="en-GB" w:eastAsia="el-GR"/>
        </w:rPr>
        <w:t xml:space="preserve"> </w:t>
      </w:r>
    </w:p>
    <w:p w14:paraId="78882426" w14:textId="77777777" w:rsidR="00E95EB1" w:rsidRPr="00E95EB1" w:rsidRDefault="00E95EB1" w:rsidP="00E95EB1">
      <w:pPr>
        <w:spacing w:after="0" w:line="240" w:lineRule="auto"/>
        <w:ind w:left="1276" w:hanging="1276"/>
        <w:jc w:val="both"/>
        <w:rPr>
          <w:rFonts w:ascii="Times New Roman" w:eastAsia="Times New Roman" w:hAnsi="Times New Roman" w:cs="Times New Roman"/>
          <w:sz w:val="20"/>
          <w:szCs w:val="24"/>
          <w:lang w:val="en-GB" w:eastAsia="el-GR"/>
        </w:rPr>
      </w:pPr>
      <w:r w:rsidRPr="00E95EB1">
        <w:rPr>
          <w:rFonts w:ascii="Times New Roman" w:eastAsia="Times New Roman" w:hAnsi="Times New Roman" w:cs="Times New Roman"/>
          <w:sz w:val="20"/>
          <w:szCs w:val="24"/>
          <w:lang w:val="en-GB" w:eastAsia="el-GR"/>
        </w:rPr>
        <w:t xml:space="preserve">Scope Note: </w:t>
      </w:r>
      <w:r w:rsidRPr="00E95EB1">
        <w:rPr>
          <w:rFonts w:ascii="Times New Roman" w:eastAsia="Times New Roman" w:hAnsi="Times New Roman" w:cs="Times New Roman"/>
          <w:sz w:val="20"/>
          <w:szCs w:val="24"/>
          <w:lang w:val="en-GB" w:eastAsia="el-GR"/>
        </w:rPr>
        <w:tab/>
        <w:t xml:space="preserve">This class </w:t>
      </w:r>
      <w:bookmarkStart w:id="118" w:name="OLE_LINK137"/>
      <w:bookmarkStart w:id="119" w:name="OLE_LINK138"/>
      <w:r w:rsidRPr="00E95EB1">
        <w:rPr>
          <w:rFonts w:ascii="Times New Roman" w:eastAsia="Times New Roman" w:hAnsi="Times New Roman" w:cs="Times New Roman"/>
          <w:sz w:val="20"/>
          <w:szCs w:val="24"/>
          <w:lang w:val="en-GB" w:eastAsia="el-GR"/>
        </w:rPr>
        <w:t xml:space="preserve">comprises </w:t>
      </w:r>
      <w:bookmarkEnd w:id="118"/>
      <w:bookmarkEnd w:id="119"/>
      <w:r w:rsidRPr="00E95EB1">
        <w:rPr>
          <w:rFonts w:ascii="Times New Roman" w:eastAsia="Times New Roman" w:hAnsi="Times New Roman" w:cs="Times New Roman"/>
          <w:sz w:val="20"/>
          <w:szCs w:val="24"/>
          <w:lang w:val="en-GB" w:eastAsia="el-GR"/>
        </w:rPr>
        <w:t>the states of instances of E18 Physical Things of being partially or completely embedded at a particular position with relative stability in one or more A2 Stratigraphic Volume Units. Normally, an embedding is expected to have been stable from the time of generation of the first A2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 It further allows for specifying temporal bounds for which a particular embedding has existed, as specified by the evidence.</w:t>
      </w:r>
    </w:p>
    <w:p w14:paraId="19DFB3E1" w14:textId="77777777" w:rsidR="00E95EB1" w:rsidRPr="00E95EB1" w:rsidRDefault="00E95EB1" w:rsidP="00E95EB1">
      <w:pPr>
        <w:spacing w:after="0" w:line="240" w:lineRule="auto"/>
        <w:ind w:left="1440" w:hanging="1440"/>
        <w:jc w:val="both"/>
        <w:rPr>
          <w:rFonts w:ascii="Times New Roman" w:eastAsia="Times New Roman" w:hAnsi="Times New Roman" w:cs="Times New Roman"/>
          <w:sz w:val="20"/>
          <w:szCs w:val="24"/>
          <w:lang w:val="en-GB" w:eastAsia="el-GR"/>
        </w:rPr>
      </w:pPr>
      <w:r w:rsidRPr="00E95EB1">
        <w:rPr>
          <w:rFonts w:ascii="Times New Roman" w:eastAsia="Times New Roman" w:hAnsi="Times New Roman" w:cs="Times New Roman"/>
          <w:sz w:val="20"/>
          <w:szCs w:val="24"/>
          <w:lang w:val="en-GB" w:eastAsia="el-GR"/>
        </w:rPr>
        <w:t>Examples:</w:t>
      </w:r>
    </w:p>
    <w:p w14:paraId="36046BC5" w14:textId="77777777" w:rsidR="00E95EB1" w:rsidRPr="00E95EB1" w:rsidRDefault="00E95EB1" w:rsidP="00E95EB1">
      <w:pPr>
        <w:spacing w:after="0" w:line="240" w:lineRule="auto"/>
        <w:ind w:left="1276" w:hanging="142"/>
        <w:jc w:val="both"/>
        <w:rPr>
          <w:rFonts w:ascii="Times New Roman" w:eastAsia="SimSun" w:hAnsi="Times New Roman" w:cs="Times New Roman"/>
          <w:color w:val="000000"/>
          <w:sz w:val="20"/>
          <w:szCs w:val="24"/>
          <w:lang w:eastAsia="it-IT"/>
        </w:rPr>
      </w:pPr>
      <w:r w:rsidRPr="00E95EB1">
        <w:rPr>
          <w:rFonts w:ascii="Times New Roman" w:eastAsia="SimSun" w:hAnsi="Times New Roman" w:cs="Times New Roman"/>
          <w:color w:val="000000"/>
          <w:sz w:val="20"/>
          <w:szCs w:val="24"/>
          <w:lang w:val="en-GB" w:eastAsia="it-IT"/>
        </w:rPr>
        <w:t xml:space="preserve">  Τhe individual fallen slabs (E19) that were discovered (S19) during the excavation  process of Room 5 (A1) of the West House in Akrotiri, Thera, were embedded (A7) in an almost vertical position (E55) within deposit (A8) on the ground floor (E53) (Fig. </w:t>
      </w:r>
      <w:r w:rsidRPr="00E95EB1">
        <w:rPr>
          <w:rFonts w:ascii="Times New Roman" w:eastAsia="SimSun" w:hAnsi="Times New Roman" w:cs="Times New Roman"/>
          <w:color w:val="000000"/>
          <w:sz w:val="20"/>
          <w:szCs w:val="24"/>
          <w:lang w:eastAsia="it-IT"/>
        </w:rPr>
        <w:t>10</w:t>
      </w:r>
      <w:r w:rsidRPr="00E95EB1">
        <w:rPr>
          <w:rFonts w:ascii="Times New Roman" w:eastAsia="SimSun" w:hAnsi="Times New Roman" w:cs="Times New Roman"/>
          <w:color w:val="000000"/>
          <w:sz w:val="20"/>
          <w:szCs w:val="24"/>
          <w:lang w:val="en-GB" w:eastAsia="it-IT"/>
        </w:rPr>
        <w:t xml:space="preserve">).  </w:t>
      </w:r>
      <w:r w:rsidRPr="00E95EB1">
        <w:rPr>
          <w:rFonts w:ascii="Times New Roman" w:eastAsia="SimSun" w:hAnsi="Times New Roman" w:cs="Times New Roman"/>
          <w:color w:val="000000"/>
          <w:sz w:val="20"/>
          <w:szCs w:val="24"/>
          <w:lang w:eastAsia="it-IT"/>
        </w:rPr>
        <w:t>[</w:t>
      </w:r>
      <w:r w:rsidRPr="00E95EB1">
        <w:rPr>
          <w:rFonts w:ascii="Times New Roman" w:eastAsia="SimSun" w:hAnsi="Times New Roman" w:cs="Times New Roman"/>
          <w:color w:val="000000"/>
          <w:sz w:val="20"/>
          <w:szCs w:val="24"/>
          <w:lang w:val="el-GR" w:eastAsia="it-IT"/>
        </w:rPr>
        <w:t>Μιχαηλίδου</w:t>
      </w:r>
      <w:r w:rsidRPr="00E95EB1">
        <w:rPr>
          <w:rFonts w:ascii="Times New Roman" w:eastAsia="SimSun" w:hAnsi="Times New Roman" w:cs="Times New Roman"/>
          <w:color w:val="000000"/>
          <w:sz w:val="20"/>
          <w:szCs w:val="24"/>
          <w:lang w:eastAsia="it-IT"/>
        </w:rPr>
        <w:t xml:space="preserve"> 2001, pp. 68-70].</w:t>
      </w:r>
    </w:p>
    <w:p w14:paraId="62A744C6" w14:textId="77777777" w:rsidR="00E95EB1" w:rsidRPr="00E95EB1" w:rsidRDefault="00E95EB1" w:rsidP="00E95EB1">
      <w:pPr>
        <w:spacing w:after="0" w:line="240" w:lineRule="auto"/>
        <w:rPr>
          <w:rFonts w:ascii="Times New Roman" w:eastAsia="Times New Roman" w:hAnsi="Times New Roman" w:cs="Times New Roman"/>
          <w:color w:val="000000"/>
          <w:sz w:val="20"/>
          <w:szCs w:val="24"/>
          <w:lang w:eastAsia="el-GR"/>
        </w:rPr>
      </w:pPr>
    </w:p>
    <w:p w14:paraId="46064276" w14:textId="77777777" w:rsidR="00E95EB1" w:rsidRPr="00E95EB1" w:rsidRDefault="00E95EB1" w:rsidP="00E95EB1">
      <w:pPr>
        <w:spacing w:after="0" w:line="240" w:lineRule="auto"/>
        <w:rPr>
          <w:rFonts w:ascii="Times New Roman" w:eastAsia="Times New Roman" w:hAnsi="Times New Roman" w:cs="Times New Roman"/>
          <w:sz w:val="20"/>
          <w:szCs w:val="24"/>
          <w:lang w:val="en-GB" w:eastAsia="el-GR"/>
        </w:rPr>
      </w:pPr>
      <w:r w:rsidRPr="00E95EB1">
        <w:rPr>
          <w:rFonts w:ascii="Times New Roman" w:eastAsia="Times New Roman" w:hAnsi="Times New Roman" w:cs="Times New Roman"/>
          <w:sz w:val="20"/>
          <w:szCs w:val="24"/>
          <w:lang w:val="en-GB" w:eastAsia="el-GR"/>
        </w:rPr>
        <w:t xml:space="preserve">In First Order Logic: </w:t>
      </w:r>
    </w:p>
    <w:p w14:paraId="79307D3C" w14:textId="77777777" w:rsidR="00E95EB1" w:rsidRPr="00E95EB1" w:rsidRDefault="00E95EB1" w:rsidP="00E95EB1">
      <w:pPr>
        <w:spacing w:after="0" w:line="240" w:lineRule="auto"/>
        <w:rPr>
          <w:rFonts w:ascii="Times New Roman" w:eastAsia="Times New Roman" w:hAnsi="Times New Roman" w:cs="Times New Roman"/>
          <w:sz w:val="20"/>
          <w:szCs w:val="24"/>
          <w:lang w:val="en-CA" w:eastAsia="el-GR"/>
        </w:rPr>
      </w:pPr>
      <w:r w:rsidRPr="00E95EB1">
        <w:rPr>
          <w:rFonts w:ascii="Times New Roman" w:eastAsia="Times New Roman" w:hAnsi="Times New Roman" w:cs="Times New Roman"/>
          <w:sz w:val="20"/>
          <w:szCs w:val="24"/>
          <w:lang w:val="en-CA" w:eastAsia="el-GR"/>
        </w:rPr>
        <w:tab/>
      </w:r>
      <w:r w:rsidRPr="00E95EB1">
        <w:rPr>
          <w:rFonts w:ascii="Times New Roman" w:eastAsia="Times New Roman" w:hAnsi="Times New Roman" w:cs="Times New Roman"/>
          <w:sz w:val="20"/>
          <w:szCs w:val="24"/>
          <w:lang w:val="en-CA" w:eastAsia="el-GR"/>
        </w:rPr>
        <w:tab/>
      </w:r>
      <w:r w:rsidRPr="00E95EB1">
        <w:rPr>
          <w:rFonts w:ascii="Times New Roman" w:eastAsia="Times New Roman" w:hAnsi="Times New Roman" w:cs="Times New Roman"/>
          <w:sz w:val="20"/>
          <w:szCs w:val="24"/>
          <w:lang w:val="en-CA" w:eastAsia="el-GR"/>
        </w:rPr>
        <w:tab/>
        <w:t xml:space="preserve">A7(x) </w:t>
      </w:r>
      <w:r w:rsidRPr="00E95EB1">
        <w:rPr>
          <w:rFonts w:ascii="Cambria Math" w:eastAsia="Times New Roman" w:hAnsi="Cambria Math" w:cs="Cambria Math"/>
          <w:sz w:val="20"/>
          <w:szCs w:val="24"/>
          <w:lang w:val="en-CA" w:eastAsia="el-GR"/>
        </w:rPr>
        <w:t>⊃</w:t>
      </w:r>
      <w:r w:rsidRPr="00E95EB1">
        <w:rPr>
          <w:rFonts w:ascii="Times New Roman" w:eastAsia="Times New Roman" w:hAnsi="Times New Roman" w:cs="Times New Roman"/>
          <w:sz w:val="20"/>
          <w:szCs w:val="24"/>
          <w:lang w:val="en-CA" w:eastAsia="el-GR"/>
        </w:rPr>
        <w:t xml:space="preserve"> E3(x)</w:t>
      </w:r>
    </w:p>
    <w:p w14:paraId="544154DE" w14:textId="77777777" w:rsidR="00E95EB1" w:rsidRPr="00E95EB1" w:rsidRDefault="00E95EB1" w:rsidP="00E95EB1">
      <w:pPr>
        <w:spacing w:after="0" w:line="240" w:lineRule="auto"/>
        <w:rPr>
          <w:rFonts w:ascii="Times New Roman" w:eastAsia="Times New Roman" w:hAnsi="Times New Roman" w:cs="Times New Roman"/>
          <w:sz w:val="20"/>
          <w:szCs w:val="24"/>
          <w:lang w:val="en-CA" w:eastAsia="el-GR"/>
        </w:rPr>
      </w:pPr>
    </w:p>
    <w:p w14:paraId="64BCA0E1" w14:textId="57CB02C2" w:rsidR="00FB3B52" w:rsidRDefault="00E95EB1" w:rsidP="00FB3B52">
      <w:pPr>
        <w:spacing w:after="0" w:line="240" w:lineRule="auto"/>
        <w:rPr>
          <w:rFonts w:ascii="Times New Roman" w:eastAsia="Times New Roman" w:hAnsi="Times New Roman" w:cs="Times New Roman"/>
          <w:b/>
          <w:bCs/>
          <w:sz w:val="20"/>
          <w:szCs w:val="24"/>
          <w:lang w:eastAsia="el-GR"/>
        </w:rPr>
      </w:pPr>
      <w:r w:rsidRPr="00E95EB1">
        <w:rPr>
          <w:rFonts w:ascii="Times New Roman" w:eastAsia="Times New Roman" w:hAnsi="Times New Roman" w:cs="Times New Roman"/>
          <w:sz w:val="20"/>
          <w:szCs w:val="24"/>
          <w:lang w:val="en-GB" w:eastAsia="el-GR"/>
        </w:rPr>
        <w:t>Properties</w:t>
      </w:r>
      <w:r w:rsidRPr="00E95EB1">
        <w:rPr>
          <w:rFonts w:ascii="Times New Roman" w:eastAsia="Times New Roman" w:hAnsi="Times New Roman" w:cs="Times New Roman"/>
          <w:sz w:val="20"/>
          <w:szCs w:val="24"/>
          <w:lang w:eastAsia="el-GR"/>
        </w:rPr>
        <w:t>:</w:t>
      </w:r>
      <w:r w:rsidR="00FB3B52">
        <w:rPr>
          <w:rFonts w:ascii="Times New Roman" w:eastAsia="Times New Roman" w:hAnsi="Times New Roman" w:cs="Times New Roman"/>
          <w:b/>
          <w:bCs/>
          <w:sz w:val="20"/>
          <w:szCs w:val="24"/>
          <w:lang w:eastAsia="el-GR"/>
        </w:rPr>
        <w:tab/>
      </w:r>
      <w:r w:rsidR="00FB3B52">
        <w:rPr>
          <w:rFonts w:ascii="Times New Roman" w:eastAsia="Times New Roman" w:hAnsi="Times New Roman" w:cs="Times New Roman"/>
          <w:b/>
          <w:bCs/>
          <w:sz w:val="20"/>
          <w:szCs w:val="24"/>
          <w:lang w:eastAsia="el-GR"/>
        </w:rPr>
        <w:tab/>
      </w:r>
      <w:hyperlink w:anchor="_AP17_is_found" w:history="1">
        <w:r w:rsidRPr="00E95EB1">
          <w:rPr>
            <w:rFonts w:ascii="Times New Roman" w:eastAsia="Times New Roman" w:hAnsi="Times New Roman" w:cs="Times New Roman"/>
            <w:color w:val="0000FF"/>
            <w:sz w:val="20"/>
            <w:szCs w:val="20"/>
            <w:u w:val="single"/>
            <w:lang w:val="en-GB" w:eastAsia="el-GR"/>
          </w:rPr>
          <w:t>AP17</w:t>
        </w:r>
      </w:hyperlink>
      <w:r w:rsidRPr="00E95EB1">
        <w:rPr>
          <w:rFonts w:ascii="Times New Roman" w:eastAsia="Times New Roman" w:hAnsi="Times New Roman" w:cs="Times New Roman"/>
          <w:sz w:val="20"/>
          <w:szCs w:val="20"/>
          <w:lang w:val="en-GB" w:eastAsia="el-GR"/>
        </w:rPr>
        <w:t xml:space="preserve"> is found by (found): </w:t>
      </w:r>
      <w:hyperlink w:anchor="_S19_Encounter_Event" w:history="1">
        <w:r w:rsidRPr="00E95EB1">
          <w:rPr>
            <w:rFonts w:ascii="Times New Roman" w:eastAsia="Times New Roman" w:hAnsi="Times New Roman" w:cs="Times New Roman"/>
            <w:color w:val="0000FF"/>
            <w:sz w:val="20"/>
            <w:szCs w:val="20"/>
            <w:u w:val="single"/>
            <w:lang w:val="en-GB" w:eastAsia="el-GR"/>
          </w:rPr>
          <w:t>S19</w:t>
        </w:r>
      </w:hyperlink>
      <w:r w:rsidRPr="00E95EB1">
        <w:rPr>
          <w:rFonts w:ascii="Times New Roman" w:eastAsia="Times New Roman" w:hAnsi="Times New Roman" w:cs="Times New Roman"/>
          <w:color w:val="0000FF"/>
          <w:sz w:val="20"/>
          <w:szCs w:val="20"/>
          <w:lang w:val="en-GB" w:eastAsia="el-GR"/>
        </w:rPr>
        <w:t xml:space="preserve"> </w:t>
      </w:r>
      <w:r w:rsidRPr="00E95EB1">
        <w:rPr>
          <w:rFonts w:ascii="Times New Roman" w:eastAsia="Times New Roman" w:hAnsi="Times New Roman" w:cs="Times New Roman"/>
          <w:sz w:val="20"/>
          <w:szCs w:val="20"/>
          <w:lang w:val="en-GB" w:eastAsia="el-GR"/>
        </w:rPr>
        <w:t>Encounter Event</w:t>
      </w:r>
      <w:r w:rsidRPr="00E95EB1">
        <w:rPr>
          <w:rFonts w:ascii="MS Mincho" w:eastAsia="Times New Roman" w:hAnsi="MS Mincho" w:cs="MS Mincho"/>
          <w:color w:val="0000FF"/>
          <w:sz w:val="20"/>
          <w:szCs w:val="20"/>
          <w:lang w:val="en-GB" w:eastAsia="el-GR"/>
        </w:rPr>
        <w:t> </w:t>
      </w:r>
    </w:p>
    <w:p w14:paraId="0D6A2343" w14:textId="77777777" w:rsidR="00FB3B52" w:rsidRDefault="007116DB" w:rsidP="00FB3B52">
      <w:pPr>
        <w:spacing w:after="0" w:line="240" w:lineRule="auto"/>
        <w:ind w:left="2160"/>
        <w:rPr>
          <w:rFonts w:ascii="Times New Roman" w:eastAsia="Times New Roman" w:hAnsi="Times New Roman" w:cs="Times New Roman"/>
          <w:sz w:val="20"/>
          <w:szCs w:val="20"/>
          <w:lang w:val="en-GB" w:eastAsia="el-GR"/>
        </w:rPr>
      </w:pPr>
      <w:hyperlink w:anchor="_AP18_is_embedding" w:history="1">
        <w:r w:rsidR="00E95EB1" w:rsidRPr="00E95EB1">
          <w:rPr>
            <w:rFonts w:ascii="Times New Roman" w:eastAsia="Times New Roman" w:hAnsi="Times New Roman" w:cs="Times New Roman"/>
            <w:color w:val="0000FF"/>
            <w:sz w:val="20"/>
            <w:szCs w:val="20"/>
            <w:u w:val="single"/>
            <w:lang w:val="en-GB" w:eastAsia="el-GR"/>
          </w:rPr>
          <w:t>AP18</w:t>
        </w:r>
      </w:hyperlink>
      <w:r w:rsidR="00E95EB1" w:rsidRPr="00E95EB1">
        <w:rPr>
          <w:rFonts w:ascii="Times New Roman" w:eastAsia="Times New Roman" w:hAnsi="Times New Roman" w:cs="Times New Roman"/>
          <w:color w:val="0000FF"/>
          <w:sz w:val="20"/>
          <w:szCs w:val="20"/>
          <w:lang w:val="en-GB" w:eastAsia="el-GR"/>
        </w:rPr>
        <w:t xml:space="preserve"> </w:t>
      </w:r>
      <w:r w:rsidR="00E95EB1" w:rsidRPr="00E95EB1">
        <w:rPr>
          <w:rFonts w:ascii="Times New Roman" w:eastAsia="Times New Roman" w:hAnsi="Times New Roman" w:cs="Times New Roman"/>
          <w:sz w:val="20"/>
          <w:szCs w:val="20"/>
          <w:lang w:val="en-GB" w:eastAsia="el-GR"/>
        </w:rPr>
        <w:t xml:space="preserve">is embedding of (is embedded): </w:t>
      </w:r>
      <w:hyperlink w:anchor="_E18_Physical_Thing" w:history="1">
        <w:r w:rsidR="00E95EB1" w:rsidRPr="00E95EB1">
          <w:rPr>
            <w:rFonts w:ascii="Times New Roman" w:eastAsia="Times New Roman" w:hAnsi="Times New Roman" w:cs="Times New Roman"/>
            <w:color w:val="0000FF"/>
            <w:sz w:val="20"/>
            <w:szCs w:val="20"/>
            <w:u w:val="single"/>
            <w:lang w:val="en-GB" w:eastAsia="el-GR"/>
          </w:rPr>
          <w:t>E18</w:t>
        </w:r>
      </w:hyperlink>
      <w:r w:rsidR="00E95EB1" w:rsidRPr="00E95EB1">
        <w:rPr>
          <w:rFonts w:ascii="Times New Roman" w:eastAsia="Times New Roman" w:hAnsi="Times New Roman" w:cs="Times New Roman"/>
          <w:color w:val="0000FF"/>
          <w:sz w:val="20"/>
          <w:szCs w:val="20"/>
          <w:lang w:val="en-GB" w:eastAsia="el-GR"/>
        </w:rPr>
        <w:t xml:space="preserve"> </w:t>
      </w:r>
      <w:r w:rsidR="00E95EB1" w:rsidRPr="00E95EB1">
        <w:rPr>
          <w:rFonts w:ascii="Times New Roman" w:eastAsia="Times New Roman" w:hAnsi="Times New Roman" w:cs="Times New Roman"/>
          <w:sz w:val="20"/>
          <w:szCs w:val="20"/>
          <w:lang w:val="en-GB" w:eastAsia="el-GR"/>
        </w:rPr>
        <w:t>Physical Thing</w:t>
      </w:r>
    </w:p>
    <w:p w14:paraId="2C125EC9" w14:textId="77777777" w:rsidR="00FB3B52" w:rsidRDefault="00E95EB1" w:rsidP="00FB3B52">
      <w:pPr>
        <w:spacing w:after="0" w:line="240" w:lineRule="auto"/>
        <w:ind w:left="2160"/>
        <w:rPr>
          <w:rFonts w:ascii="Times New Roman" w:eastAsia="Times New Roman" w:hAnsi="Times New Roman" w:cs="Times New Roman"/>
          <w:sz w:val="20"/>
          <w:szCs w:val="20"/>
          <w:lang w:val="en-GB" w:eastAsia="el-GR"/>
        </w:rPr>
      </w:pPr>
      <w:r w:rsidRPr="00E95EB1">
        <w:rPr>
          <w:rFonts w:ascii="Times New Roman" w:eastAsia="Times New Roman" w:hAnsi="Times New Roman" w:cs="Times New Roman"/>
          <w:sz w:val="20"/>
          <w:szCs w:val="24"/>
          <w:lang w:val="en-GB" w:eastAsia="el-GR"/>
        </w:rPr>
        <w:t>A</w:t>
      </w:r>
      <w:hyperlink w:anchor="_P19_was_intended" w:history="1">
        <w:r w:rsidRPr="00E95EB1">
          <w:rPr>
            <w:rFonts w:ascii="Times New Roman" w:eastAsia="Times New Roman" w:hAnsi="Times New Roman" w:cs="Times New Roman"/>
            <w:color w:val="0000FF"/>
            <w:sz w:val="20"/>
            <w:szCs w:val="20"/>
            <w:u w:val="single"/>
            <w:lang w:val="en-GB" w:eastAsia="el-GR"/>
          </w:rPr>
          <w:t>P19</w:t>
        </w:r>
      </w:hyperlink>
      <w:r w:rsidRPr="00E95EB1">
        <w:rPr>
          <w:rFonts w:ascii="Times New Roman" w:eastAsia="Times New Roman" w:hAnsi="Times New Roman" w:cs="Times New Roman"/>
          <w:color w:val="0000FF"/>
          <w:sz w:val="20"/>
          <w:szCs w:val="20"/>
          <w:lang w:val="en-GB" w:eastAsia="el-GR"/>
        </w:rPr>
        <w:t xml:space="preserve"> </w:t>
      </w:r>
      <w:r w:rsidRPr="00E95EB1">
        <w:rPr>
          <w:rFonts w:ascii="Times New Roman" w:eastAsia="Times New Roman" w:hAnsi="Times New Roman" w:cs="Times New Roman"/>
          <w:sz w:val="20"/>
          <w:szCs w:val="20"/>
          <w:lang w:val="en-GB" w:eastAsia="el-GR"/>
        </w:rPr>
        <w:t xml:space="preserve">is embedding in (contains embedding): </w:t>
      </w:r>
      <w:hyperlink w:anchor="_A2_Stratigraphic_Volume" w:history="1">
        <w:r w:rsidRPr="00E95EB1">
          <w:rPr>
            <w:rFonts w:ascii="Times New Roman" w:eastAsia="Times New Roman" w:hAnsi="Times New Roman" w:cs="Times New Roman"/>
            <w:color w:val="0000FF"/>
            <w:sz w:val="20"/>
            <w:szCs w:val="20"/>
            <w:u w:val="single"/>
            <w:lang w:val="en-GB" w:eastAsia="el-GR"/>
          </w:rPr>
          <w:t>A2</w:t>
        </w:r>
      </w:hyperlink>
      <w:r w:rsidRPr="00E95EB1">
        <w:rPr>
          <w:rFonts w:ascii="Times New Roman" w:eastAsia="Times New Roman" w:hAnsi="Times New Roman" w:cs="Times New Roman"/>
          <w:color w:val="0000FF"/>
          <w:sz w:val="20"/>
          <w:szCs w:val="20"/>
          <w:lang w:val="en-GB" w:eastAsia="el-GR"/>
        </w:rPr>
        <w:t xml:space="preserve"> </w:t>
      </w:r>
      <w:r w:rsidRPr="00E95EB1">
        <w:rPr>
          <w:rFonts w:ascii="Times New Roman" w:eastAsia="Times New Roman" w:hAnsi="Times New Roman" w:cs="Times New Roman"/>
          <w:sz w:val="20"/>
          <w:szCs w:val="20"/>
          <w:lang w:val="en-GB" w:eastAsia="el-GR"/>
        </w:rPr>
        <w:t xml:space="preserve">Stratigraphic Volume Unit </w:t>
      </w:r>
    </w:p>
    <w:p w14:paraId="596B1E9A" w14:textId="532ACD4A" w:rsidR="00E95EB1" w:rsidRPr="00E95EB1" w:rsidRDefault="007116DB" w:rsidP="00FB3B52">
      <w:pPr>
        <w:spacing w:after="0" w:line="240" w:lineRule="auto"/>
        <w:ind w:left="2160"/>
        <w:rPr>
          <w:rFonts w:ascii="Times New Roman" w:eastAsia="Times New Roman" w:hAnsi="Times New Roman" w:cs="Times New Roman"/>
          <w:sz w:val="20"/>
          <w:szCs w:val="20"/>
          <w:lang w:val="en-GB" w:eastAsia="el-GR"/>
        </w:rPr>
      </w:pPr>
      <w:hyperlink w:anchor="_AP20_is_embedding" w:history="1">
        <w:r w:rsidR="00E95EB1" w:rsidRPr="00E95EB1">
          <w:rPr>
            <w:rFonts w:ascii="Times New Roman" w:eastAsia="Times New Roman" w:hAnsi="Times New Roman" w:cs="Times New Roman"/>
            <w:color w:val="0000FF"/>
            <w:sz w:val="20"/>
            <w:szCs w:val="20"/>
            <w:u w:val="single"/>
            <w:lang w:val="en-GB" w:eastAsia="el-GR"/>
          </w:rPr>
          <w:t>AP20</w:t>
        </w:r>
      </w:hyperlink>
      <w:r w:rsidR="00E95EB1" w:rsidRPr="00E95EB1">
        <w:rPr>
          <w:rFonts w:ascii="Times New Roman" w:eastAsia="Times New Roman" w:hAnsi="Times New Roman" w:cs="Times New Roman"/>
          <w:color w:val="0000FF"/>
          <w:sz w:val="20"/>
          <w:szCs w:val="20"/>
          <w:lang w:val="en-GB" w:eastAsia="el-GR"/>
        </w:rPr>
        <w:t xml:space="preserve"> </w:t>
      </w:r>
      <w:r w:rsidR="00E95EB1" w:rsidRPr="00E95EB1">
        <w:rPr>
          <w:rFonts w:ascii="Times New Roman" w:eastAsia="Times New Roman" w:hAnsi="Times New Roman" w:cs="Times New Roman"/>
          <w:sz w:val="20"/>
          <w:szCs w:val="20"/>
          <w:lang w:val="en-GB" w:eastAsia="el-GR"/>
        </w:rPr>
        <w:t xml:space="preserve">is embedding at (contains): </w:t>
      </w:r>
      <w:hyperlink w:anchor="_E53_Place_1" w:history="1">
        <w:r w:rsidR="00E95EB1" w:rsidRPr="00E95EB1">
          <w:rPr>
            <w:rFonts w:ascii="Times New Roman" w:eastAsia="Times New Roman" w:hAnsi="Times New Roman" w:cs="Times New Roman"/>
            <w:color w:val="0000FF"/>
            <w:sz w:val="20"/>
            <w:szCs w:val="20"/>
            <w:u w:val="single"/>
            <w:lang w:val="en-GB" w:eastAsia="el-GR"/>
          </w:rPr>
          <w:t>E53</w:t>
        </w:r>
      </w:hyperlink>
      <w:r w:rsidR="00E95EB1" w:rsidRPr="00E95EB1">
        <w:rPr>
          <w:rFonts w:ascii="Times New Roman" w:eastAsia="Times New Roman" w:hAnsi="Times New Roman" w:cs="Times New Roman"/>
          <w:sz w:val="20"/>
          <w:szCs w:val="20"/>
          <w:lang w:val="en-GB" w:eastAsia="el-GR"/>
        </w:rPr>
        <w:t xml:space="preserve"> Place</w:t>
      </w:r>
    </w:p>
    <w:p w14:paraId="2F4D92A9" w14:textId="77777777" w:rsidR="00E95EB1" w:rsidRPr="00E95EB1" w:rsidRDefault="00E95EB1" w:rsidP="00E95EB1"/>
    <w:p w14:paraId="476EBA81" w14:textId="7596D764" w:rsidR="00E95EB1" w:rsidRDefault="00E95EB1" w:rsidP="00E95EB1">
      <w:pPr>
        <w:pStyle w:val="Heading4"/>
      </w:pPr>
      <w:r>
        <w:t>NEW definition</w:t>
      </w:r>
    </w:p>
    <w:p w14:paraId="2360A6B3" w14:textId="77777777" w:rsidR="00E95EB1" w:rsidRPr="00E95EB1" w:rsidRDefault="00E95EB1" w:rsidP="00E95EB1">
      <w:pPr>
        <w:rPr>
          <w:rFonts w:asciiTheme="minorBidi" w:hAnsiTheme="minorBidi" w:cstheme="minorBidi"/>
          <w:b/>
          <w:bCs/>
          <w:sz w:val="20"/>
          <w:szCs w:val="20"/>
          <w:lang w:bidi="he-IL"/>
        </w:rPr>
      </w:pPr>
      <w:r w:rsidRPr="00E95EB1">
        <w:rPr>
          <w:rFonts w:asciiTheme="minorBidi" w:hAnsiTheme="minorBidi" w:cstheme="minorBidi"/>
          <w:b/>
          <w:bCs/>
          <w:sz w:val="20"/>
          <w:szCs w:val="20"/>
          <w:lang w:bidi="he-IL"/>
        </w:rPr>
        <w:t>A7 Embedding</w:t>
      </w:r>
    </w:p>
    <w:p w14:paraId="56C6B15F" w14:textId="77777777" w:rsidR="00E95EB1" w:rsidRPr="00E95EB1" w:rsidRDefault="00E95EB1" w:rsidP="00E95EB1">
      <w:pPr>
        <w:spacing w:after="0" w:line="240" w:lineRule="auto"/>
        <w:rPr>
          <w:rFonts w:ascii="Times New Roman" w:eastAsia="Times New Roman" w:hAnsi="Times New Roman" w:cs="Times New Roman"/>
          <w:sz w:val="24"/>
          <w:szCs w:val="24"/>
          <w:lang w:bidi="he-IL"/>
        </w:rPr>
      </w:pPr>
      <w:r w:rsidRPr="00E95EB1">
        <w:rPr>
          <w:rFonts w:ascii="Times New Roman" w:eastAsia="Times New Roman" w:hAnsi="Times New Roman" w:cs="Times New Roman"/>
          <w:color w:val="000000"/>
          <w:sz w:val="20"/>
          <w:szCs w:val="20"/>
          <w:lang w:bidi="he-IL"/>
        </w:rPr>
        <w:t xml:space="preserve">Subclass of:      </w:t>
      </w:r>
      <w:hyperlink r:id="rId58" w:anchor="heading=h.17dp8vu" w:history="1">
        <w:r w:rsidRPr="00E95EB1">
          <w:rPr>
            <w:rFonts w:ascii="Times New Roman" w:eastAsia="Times New Roman" w:hAnsi="Times New Roman" w:cs="Times New Roman"/>
            <w:color w:val="0000FF"/>
            <w:sz w:val="20"/>
            <w:szCs w:val="20"/>
            <w:u w:val="single"/>
            <w:lang w:bidi="he-IL"/>
          </w:rPr>
          <w:t>A8</w:t>
        </w:r>
      </w:hyperlink>
      <w:r w:rsidRPr="00E95EB1">
        <w:rPr>
          <w:rFonts w:ascii="Times New Roman" w:eastAsia="Times New Roman" w:hAnsi="Times New Roman" w:cs="Times New Roman"/>
          <w:color w:val="000000"/>
          <w:sz w:val="20"/>
          <w:szCs w:val="20"/>
          <w:lang w:bidi="he-IL"/>
        </w:rPr>
        <w:t xml:space="preserve"> Stratigraphic Unit</w:t>
      </w:r>
    </w:p>
    <w:p w14:paraId="1F8F76D6" w14:textId="77777777" w:rsidR="00E95EB1" w:rsidRPr="00E95EB1" w:rsidRDefault="00E95EB1" w:rsidP="00E95EB1">
      <w:pPr>
        <w:spacing w:after="0" w:line="240" w:lineRule="auto"/>
        <w:rPr>
          <w:rFonts w:ascii="Times New Roman" w:eastAsia="Times New Roman" w:hAnsi="Times New Roman" w:cs="Times New Roman"/>
          <w:sz w:val="24"/>
          <w:szCs w:val="24"/>
          <w:lang w:bidi="he-IL"/>
        </w:rPr>
      </w:pPr>
      <w:r w:rsidRPr="00E95EB1">
        <w:rPr>
          <w:rFonts w:ascii="Times New Roman" w:eastAsia="Times New Roman" w:hAnsi="Times New Roman" w:cs="Times New Roman"/>
          <w:color w:val="000000"/>
          <w:sz w:val="20"/>
          <w:szCs w:val="20"/>
          <w:lang w:bidi="he-IL"/>
        </w:rPr>
        <w:t>Superclass of: </w:t>
      </w:r>
    </w:p>
    <w:p w14:paraId="5DCEA3BE" w14:textId="77777777" w:rsidR="00E95EB1" w:rsidRPr="00E95EB1" w:rsidRDefault="00E95EB1" w:rsidP="00E95EB1">
      <w:pPr>
        <w:spacing w:after="0" w:line="240" w:lineRule="auto"/>
        <w:ind w:left="1260" w:hanging="1276"/>
        <w:jc w:val="both"/>
        <w:rPr>
          <w:rFonts w:ascii="Times New Roman" w:eastAsia="Times New Roman" w:hAnsi="Times New Roman" w:cs="Times New Roman"/>
          <w:sz w:val="24"/>
          <w:szCs w:val="24"/>
          <w:lang w:bidi="he-IL"/>
        </w:rPr>
      </w:pPr>
      <w:r w:rsidRPr="00E95EB1">
        <w:rPr>
          <w:rFonts w:ascii="Times New Roman" w:eastAsia="Times New Roman" w:hAnsi="Times New Roman" w:cs="Times New Roman"/>
          <w:color w:val="000000"/>
          <w:sz w:val="20"/>
          <w:szCs w:val="20"/>
          <w:lang w:bidi="he-IL"/>
        </w:rPr>
        <w:t xml:space="preserve">Scope Note: </w:t>
      </w:r>
      <w:r w:rsidRPr="00E95EB1">
        <w:rPr>
          <w:rFonts w:ascii="Times New Roman" w:eastAsia="Times New Roman" w:hAnsi="Times New Roman" w:cs="Times New Roman"/>
          <w:color w:val="000000"/>
          <w:sz w:val="20"/>
          <w:szCs w:val="20"/>
          <w:lang w:bidi="he-IL"/>
        </w:rPr>
        <w:tab/>
        <w:t>This class comprises instances of A8 Stratigraphic Unit partially or completely embedding one or more instances of E20 Physical Thing and at a particular position with relative stability in one or more instances of A2 Stratigraphic Volume Units. Normally, an embedding is expected to have been stable from the time of generation of the first instance of A2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w:t>
      </w:r>
    </w:p>
    <w:p w14:paraId="5B6C8C1C" w14:textId="77777777" w:rsidR="00E95EB1" w:rsidRPr="00E95EB1" w:rsidRDefault="00E95EB1" w:rsidP="00E95EB1">
      <w:pPr>
        <w:spacing w:after="0" w:line="240" w:lineRule="auto"/>
        <w:ind w:hanging="1440"/>
        <w:jc w:val="both"/>
        <w:rPr>
          <w:rFonts w:ascii="Times New Roman" w:eastAsia="Times New Roman" w:hAnsi="Times New Roman" w:cs="Times New Roman"/>
          <w:sz w:val="24"/>
          <w:szCs w:val="24"/>
          <w:lang w:bidi="he-IL"/>
        </w:rPr>
      </w:pPr>
      <w:r w:rsidRPr="00E95EB1">
        <w:rPr>
          <w:rFonts w:ascii="Times New Roman" w:eastAsia="Times New Roman" w:hAnsi="Times New Roman" w:cs="Times New Roman"/>
          <w:color w:val="000000"/>
          <w:sz w:val="20"/>
          <w:szCs w:val="20"/>
          <w:lang w:bidi="he-IL"/>
        </w:rPr>
        <w:t>Examples:</w:t>
      </w:r>
    </w:p>
    <w:p w14:paraId="6E47F113" w14:textId="77777777" w:rsidR="00E95EB1" w:rsidRPr="00E95EB1" w:rsidRDefault="00E95EB1" w:rsidP="00E95EB1">
      <w:pPr>
        <w:spacing w:after="0" w:line="240" w:lineRule="auto"/>
        <w:ind w:left="1260"/>
        <w:jc w:val="both"/>
        <w:rPr>
          <w:rFonts w:ascii="Times New Roman" w:eastAsia="Times New Roman" w:hAnsi="Times New Roman" w:cs="Times New Roman"/>
          <w:sz w:val="24"/>
          <w:szCs w:val="24"/>
          <w:lang w:bidi="he-IL"/>
        </w:rPr>
      </w:pPr>
      <w:r w:rsidRPr="00E95EB1">
        <w:rPr>
          <w:rFonts w:ascii="Times New Roman" w:eastAsia="Times New Roman" w:hAnsi="Times New Roman" w:cs="Times New Roman"/>
          <w:color w:val="000000"/>
          <w:sz w:val="20"/>
          <w:szCs w:val="20"/>
          <w:lang w:bidi="he-IL"/>
        </w:rPr>
        <w:t>Τhe individual fallen slabs (E19) that were discovered (S19) during the excavation  process of Room 5 (A1) of the West House in Akrotiri, Thera, were embedded (A7) in an almost vertical position (E55) within deposit (A8) on the ground floor (E53) (Fig. 10).  [Μιχαηλίδου 2001, pp. 68-70]</w:t>
      </w:r>
    </w:p>
    <w:p w14:paraId="58F85D1D" w14:textId="77777777" w:rsidR="00E95EB1" w:rsidRPr="00E95EB1" w:rsidRDefault="00E95EB1" w:rsidP="00E95EB1">
      <w:pPr>
        <w:spacing w:after="0" w:line="240" w:lineRule="auto"/>
        <w:ind w:left="1260"/>
        <w:rPr>
          <w:rFonts w:ascii="Times New Roman" w:eastAsia="Times New Roman" w:hAnsi="Times New Roman" w:cs="Times New Roman"/>
          <w:sz w:val="24"/>
          <w:szCs w:val="24"/>
          <w:lang w:bidi="he-IL"/>
        </w:rPr>
      </w:pPr>
    </w:p>
    <w:p w14:paraId="718E23AF" w14:textId="77777777" w:rsidR="00E95EB1" w:rsidRPr="00E95EB1" w:rsidRDefault="00E95EB1" w:rsidP="00E95EB1">
      <w:pPr>
        <w:spacing w:after="0" w:line="240" w:lineRule="auto"/>
        <w:ind w:left="1260"/>
        <w:jc w:val="both"/>
        <w:rPr>
          <w:rFonts w:ascii="Times New Roman" w:eastAsia="Times New Roman" w:hAnsi="Times New Roman" w:cs="Times New Roman"/>
          <w:sz w:val="24"/>
          <w:szCs w:val="24"/>
          <w:lang w:bidi="he-IL"/>
        </w:rPr>
      </w:pPr>
      <w:r w:rsidRPr="00E95EB1">
        <w:rPr>
          <w:rFonts w:ascii="Times New Roman" w:eastAsia="Times New Roman" w:hAnsi="Times New Roman" w:cs="Times New Roman"/>
          <w:color w:val="000000"/>
          <w:sz w:val="20"/>
          <w:szCs w:val="20"/>
          <w:lang w:bidi="he-IL"/>
        </w:rPr>
        <w:t>San Galgano’s sword embedded at the Hermitage of Monte Siepi, [He retired around 1170 to live as a hermit. as a symbol of peace he embedded his sword in a stone, which can still be seen today] (</w:t>
      </w:r>
      <w:hyperlink r:id="rId59" w:history="1">
        <w:r w:rsidRPr="00E95EB1">
          <w:rPr>
            <w:rFonts w:ascii="Times New Roman" w:eastAsia="Times New Roman" w:hAnsi="Times New Roman" w:cs="Times New Roman"/>
            <w:color w:val="1155CC"/>
            <w:sz w:val="20"/>
            <w:szCs w:val="20"/>
            <w:u w:val="single"/>
            <w:lang w:bidi="he-IL"/>
          </w:rPr>
          <w:t>https://en.wikipedia.org/wiki/Galgano_Guidotti</w:t>
        </w:r>
      </w:hyperlink>
      <w:r w:rsidRPr="00E95EB1">
        <w:rPr>
          <w:rFonts w:ascii="Times New Roman" w:eastAsia="Times New Roman" w:hAnsi="Times New Roman" w:cs="Times New Roman"/>
          <w:color w:val="000000"/>
          <w:sz w:val="20"/>
          <w:szCs w:val="20"/>
          <w:lang w:bidi="he-IL"/>
        </w:rPr>
        <w:t>)</w:t>
      </w:r>
    </w:p>
    <w:p w14:paraId="74FBE3A9" w14:textId="77777777" w:rsidR="00E95EB1" w:rsidRPr="00E95EB1" w:rsidRDefault="00E95EB1" w:rsidP="00E95EB1">
      <w:pPr>
        <w:spacing w:after="0" w:line="240" w:lineRule="auto"/>
        <w:rPr>
          <w:rFonts w:ascii="Times New Roman" w:eastAsia="Times New Roman" w:hAnsi="Times New Roman" w:cs="Times New Roman"/>
          <w:sz w:val="24"/>
          <w:szCs w:val="24"/>
          <w:lang w:bidi="he-IL"/>
        </w:rPr>
      </w:pPr>
    </w:p>
    <w:p w14:paraId="7E59CA98" w14:textId="77777777" w:rsidR="00E95EB1" w:rsidRPr="00E95EB1" w:rsidRDefault="00E95EB1" w:rsidP="00E95EB1">
      <w:pPr>
        <w:spacing w:after="0" w:line="240" w:lineRule="auto"/>
        <w:rPr>
          <w:rFonts w:ascii="Times New Roman" w:eastAsia="Times New Roman" w:hAnsi="Times New Roman" w:cs="Times New Roman"/>
          <w:sz w:val="24"/>
          <w:szCs w:val="24"/>
          <w:lang w:bidi="he-IL"/>
        </w:rPr>
      </w:pPr>
      <w:r w:rsidRPr="00E95EB1">
        <w:rPr>
          <w:rFonts w:ascii="Times New Roman" w:eastAsia="Times New Roman" w:hAnsi="Times New Roman" w:cs="Times New Roman"/>
          <w:color w:val="000000"/>
          <w:sz w:val="20"/>
          <w:szCs w:val="20"/>
          <w:lang w:bidi="he-IL"/>
        </w:rPr>
        <w:t>In First Order Logic: </w:t>
      </w:r>
    </w:p>
    <w:p w14:paraId="55BE2154" w14:textId="77777777" w:rsidR="00E95EB1" w:rsidRPr="00E95EB1" w:rsidRDefault="00E95EB1" w:rsidP="00E95EB1">
      <w:pPr>
        <w:spacing w:after="0" w:line="240" w:lineRule="auto"/>
        <w:rPr>
          <w:rFonts w:ascii="Times New Roman" w:eastAsia="Times New Roman" w:hAnsi="Times New Roman" w:cs="Times New Roman"/>
          <w:sz w:val="24"/>
          <w:szCs w:val="24"/>
          <w:lang w:bidi="he-IL"/>
        </w:rPr>
      </w:pPr>
      <w:r w:rsidRPr="00E95EB1">
        <w:rPr>
          <w:rFonts w:ascii="Times New Roman" w:eastAsia="Times New Roman" w:hAnsi="Times New Roman" w:cs="Times New Roman"/>
          <w:color w:val="000000"/>
          <w:sz w:val="20"/>
          <w:szCs w:val="20"/>
          <w:lang w:bidi="he-IL"/>
        </w:rPr>
        <w:tab/>
      </w:r>
      <w:r w:rsidRPr="00E95EB1">
        <w:rPr>
          <w:rFonts w:ascii="Times New Roman" w:eastAsia="Times New Roman" w:hAnsi="Times New Roman" w:cs="Times New Roman"/>
          <w:color w:val="000000"/>
          <w:sz w:val="20"/>
          <w:szCs w:val="20"/>
          <w:lang w:bidi="he-IL"/>
        </w:rPr>
        <w:tab/>
      </w:r>
      <w:r w:rsidRPr="00E95EB1">
        <w:rPr>
          <w:rFonts w:ascii="Times New Roman" w:eastAsia="Times New Roman" w:hAnsi="Times New Roman" w:cs="Times New Roman"/>
          <w:color w:val="000000"/>
          <w:sz w:val="20"/>
          <w:szCs w:val="20"/>
          <w:lang w:bidi="he-IL"/>
        </w:rPr>
        <w:tab/>
        <w:t xml:space="preserve">A7(x) </w:t>
      </w:r>
      <w:r w:rsidRPr="00E95EB1">
        <w:rPr>
          <w:rFonts w:ascii="Cambria Math" w:eastAsia="Times New Roman" w:hAnsi="Cambria Math" w:cs="Times New Roman"/>
          <w:color w:val="000000"/>
          <w:sz w:val="20"/>
          <w:szCs w:val="20"/>
          <w:lang w:bidi="he-IL"/>
        </w:rPr>
        <w:t>⊃</w:t>
      </w:r>
      <w:r w:rsidRPr="00E95EB1">
        <w:rPr>
          <w:rFonts w:ascii="Times New Roman" w:eastAsia="Times New Roman" w:hAnsi="Times New Roman" w:cs="Times New Roman"/>
          <w:color w:val="000000"/>
          <w:sz w:val="20"/>
          <w:szCs w:val="20"/>
          <w:lang w:bidi="he-IL"/>
        </w:rPr>
        <w:t xml:space="preserve"> A8(x)</w:t>
      </w:r>
    </w:p>
    <w:p w14:paraId="7A1173F2" w14:textId="77777777" w:rsidR="00E95EB1" w:rsidRPr="00E95EB1" w:rsidRDefault="00E95EB1" w:rsidP="00E95EB1">
      <w:pPr>
        <w:spacing w:after="0" w:line="240" w:lineRule="auto"/>
        <w:rPr>
          <w:rFonts w:ascii="Times New Roman" w:eastAsia="Times New Roman" w:hAnsi="Times New Roman" w:cs="Times New Roman"/>
          <w:sz w:val="24"/>
          <w:szCs w:val="24"/>
          <w:lang w:bidi="he-IL"/>
        </w:rPr>
      </w:pPr>
    </w:p>
    <w:p w14:paraId="70D21470" w14:textId="77777777" w:rsidR="00FB3B52" w:rsidRDefault="00E95EB1" w:rsidP="00FB3B52">
      <w:pPr>
        <w:spacing w:after="0" w:line="240" w:lineRule="auto"/>
        <w:rPr>
          <w:rFonts w:ascii="Times New Roman" w:eastAsia="Times New Roman" w:hAnsi="Times New Roman" w:cs="Times New Roman"/>
          <w:color w:val="000000"/>
          <w:sz w:val="20"/>
          <w:szCs w:val="20"/>
          <w:lang w:bidi="he-IL"/>
        </w:rPr>
      </w:pPr>
      <w:r w:rsidRPr="00E95EB1">
        <w:rPr>
          <w:rFonts w:ascii="Times New Roman" w:eastAsia="Times New Roman" w:hAnsi="Times New Roman" w:cs="Times New Roman"/>
          <w:color w:val="000000"/>
          <w:sz w:val="20"/>
          <w:szCs w:val="20"/>
          <w:lang w:bidi="he-IL"/>
        </w:rPr>
        <w:t>Properties:</w:t>
      </w:r>
      <w:r w:rsidR="00FB3B52">
        <w:rPr>
          <w:rFonts w:ascii="Times New Roman" w:eastAsia="Times New Roman" w:hAnsi="Times New Roman" w:cs="Times New Roman"/>
          <w:b/>
          <w:bCs/>
          <w:color w:val="000000"/>
          <w:sz w:val="20"/>
          <w:szCs w:val="20"/>
          <w:lang w:bidi="he-IL"/>
        </w:rPr>
        <w:tab/>
      </w:r>
      <w:r w:rsidR="00FB3B52">
        <w:rPr>
          <w:rFonts w:ascii="Times New Roman" w:eastAsia="Times New Roman" w:hAnsi="Times New Roman" w:cs="Times New Roman"/>
          <w:b/>
          <w:bCs/>
          <w:color w:val="000000"/>
          <w:sz w:val="20"/>
          <w:szCs w:val="20"/>
          <w:lang w:bidi="he-IL"/>
        </w:rPr>
        <w:tab/>
      </w:r>
      <w:hyperlink r:id="rId60" w:anchor="heading=h.3rdcrjn" w:history="1">
        <w:r w:rsidRPr="00E95EB1">
          <w:rPr>
            <w:rFonts w:ascii="Times New Roman" w:eastAsia="Times New Roman" w:hAnsi="Times New Roman" w:cs="Times New Roman"/>
            <w:color w:val="0000FF"/>
            <w:sz w:val="20"/>
            <w:szCs w:val="20"/>
            <w:u w:val="single"/>
            <w:lang w:bidi="he-IL"/>
          </w:rPr>
          <w:t>AP17</w:t>
        </w:r>
      </w:hyperlink>
      <w:r w:rsidRPr="00E95EB1">
        <w:rPr>
          <w:rFonts w:ascii="Times New Roman" w:eastAsia="Times New Roman" w:hAnsi="Times New Roman" w:cs="Times New Roman"/>
          <w:color w:val="000000"/>
          <w:sz w:val="20"/>
          <w:szCs w:val="20"/>
          <w:lang w:bidi="he-IL"/>
        </w:rPr>
        <w:t xml:space="preserve"> is found by (found): </w:t>
      </w:r>
      <w:hyperlink r:id="rId61" w:anchor="heading=h.26in1rg" w:history="1">
        <w:r w:rsidRPr="00E95EB1">
          <w:rPr>
            <w:rFonts w:ascii="Times New Roman" w:eastAsia="Times New Roman" w:hAnsi="Times New Roman" w:cs="Times New Roman"/>
            <w:color w:val="0000FF"/>
            <w:sz w:val="20"/>
            <w:szCs w:val="20"/>
            <w:u w:val="single"/>
            <w:lang w:bidi="he-IL"/>
          </w:rPr>
          <w:t>S19</w:t>
        </w:r>
      </w:hyperlink>
      <w:r w:rsidRPr="00E95EB1">
        <w:rPr>
          <w:rFonts w:ascii="Times New Roman" w:eastAsia="Times New Roman" w:hAnsi="Times New Roman" w:cs="Times New Roman"/>
          <w:color w:val="0000FF"/>
          <w:sz w:val="20"/>
          <w:szCs w:val="20"/>
          <w:lang w:bidi="he-IL"/>
        </w:rPr>
        <w:t xml:space="preserve"> </w:t>
      </w:r>
      <w:r w:rsidRPr="00E95EB1">
        <w:rPr>
          <w:rFonts w:ascii="Times New Roman" w:eastAsia="Times New Roman" w:hAnsi="Times New Roman" w:cs="Times New Roman"/>
          <w:color w:val="000000"/>
          <w:sz w:val="20"/>
          <w:szCs w:val="20"/>
          <w:lang w:bidi="he-IL"/>
        </w:rPr>
        <w:t>Encounter Event</w:t>
      </w:r>
      <w:r w:rsidR="00FB3B52">
        <w:rPr>
          <w:rFonts w:ascii="Times New Roman" w:eastAsia="Times New Roman" w:hAnsi="Times New Roman" w:cs="Times New Roman"/>
          <w:color w:val="000000"/>
          <w:sz w:val="20"/>
          <w:szCs w:val="20"/>
          <w:lang w:bidi="he-IL"/>
        </w:rPr>
        <w:t xml:space="preserve"> </w:t>
      </w:r>
    </w:p>
    <w:p w14:paraId="4BE62325" w14:textId="5F057E7B" w:rsidR="00FB3B52" w:rsidRDefault="007116DB" w:rsidP="00FB3B52">
      <w:pPr>
        <w:spacing w:after="0" w:line="240" w:lineRule="auto"/>
        <w:ind w:left="2160"/>
        <w:rPr>
          <w:rFonts w:ascii="Times New Roman" w:eastAsia="Times New Roman" w:hAnsi="Times New Roman" w:cs="Times New Roman"/>
          <w:color w:val="000000"/>
          <w:sz w:val="20"/>
          <w:szCs w:val="20"/>
          <w:lang w:bidi="he-IL"/>
        </w:rPr>
      </w:pPr>
      <w:hyperlink r:id="rId62" w:anchor="heading=h.3dy6vkm" w:history="1">
        <w:r w:rsidR="00E95EB1" w:rsidRPr="00E95EB1">
          <w:rPr>
            <w:rFonts w:ascii="Times New Roman" w:eastAsia="Times New Roman" w:hAnsi="Times New Roman" w:cs="Times New Roman"/>
            <w:color w:val="0000FF"/>
            <w:sz w:val="20"/>
            <w:szCs w:val="20"/>
            <w:u w:val="single"/>
            <w:lang w:bidi="he-IL"/>
          </w:rPr>
          <w:t>AP18</w:t>
        </w:r>
      </w:hyperlink>
      <w:r w:rsidR="00E95EB1" w:rsidRPr="00E95EB1">
        <w:rPr>
          <w:rFonts w:ascii="Times New Roman" w:eastAsia="Times New Roman" w:hAnsi="Times New Roman" w:cs="Times New Roman"/>
          <w:color w:val="0000FF"/>
          <w:sz w:val="20"/>
          <w:szCs w:val="20"/>
          <w:lang w:bidi="he-IL"/>
        </w:rPr>
        <w:t xml:space="preserve"> </w:t>
      </w:r>
      <w:r w:rsidR="00E95EB1" w:rsidRPr="00E95EB1">
        <w:rPr>
          <w:rFonts w:ascii="Times New Roman" w:eastAsia="Times New Roman" w:hAnsi="Times New Roman" w:cs="Times New Roman"/>
          <w:color w:val="000000"/>
          <w:sz w:val="20"/>
          <w:szCs w:val="20"/>
          <w:lang w:bidi="he-IL"/>
        </w:rPr>
        <w:t xml:space="preserve">is embedding of (is embedded): </w:t>
      </w:r>
      <w:hyperlink r:id="rId63" w:anchor="heading=h.lnxbz9" w:history="1">
        <w:r w:rsidR="00E95EB1" w:rsidRPr="00E95EB1">
          <w:rPr>
            <w:rFonts w:ascii="Times New Roman" w:eastAsia="Times New Roman" w:hAnsi="Times New Roman" w:cs="Times New Roman"/>
            <w:color w:val="0000FF"/>
            <w:sz w:val="20"/>
            <w:szCs w:val="20"/>
            <w:u w:val="single"/>
            <w:lang w:bidi="he-IL"/>
          </w:rPr>
          <w:t>E18</w:t>
        </w:r>
      </w:hyperlink>
      <w:r w:rsidR="00E95EB1" w:rsidRPr="00E95EB1">
        <w:rPr>
          <w:rFonts w:ascii="Times New Roman" w:eastAsia="Times New Roman" w:hAnsi="Times New Roman" w:cs="Times New Roman"/>
          <w:color w:val="0000FF"/>
          <w:sz w:val="20"/>
          <w:szCs w:val="20"/>
          <w:lang w:bidi="he-IL"/>
        </w:rPr>
        <w:t xml:space="preserve"> </w:t>
      </w:r>
      <w:r w:rsidR="00E95EB1" w:rsidRPr="00E95EB1">
        <w:rPr>
          <w:rFonts w:ascii="Times New Roman" w:eastAsia="Times New Roman" w:hAnsi="Times New Roman" w:cs="Times New Roman"/>
          <w:color w:val="000000"/>
          <w:sz w:val="20"/>
          <w:szCs w:val="20"/>
          <w:lang w:bidi="he-IL"/>
        </w:rPr>
        <w:t>Physical Thing</w:t>
      </w:r>
    </w:p>
    <w:p w14:paraId="5E35C7F6" w14:textId="3A117C9B" w:rsidR="00E95EB1" w:rsidRPr="00E95EB1" w:rsidRDefault="007116DB" w:rsidP="00FB3B52">
      <w:pPr>
        <w:spacing w:after="0" w:line="240" w:lineRule="auto"/>
        <w:ind w:left="2160"/>
        <w:rPr>
          <w:rFonts w:ascii="Times New Roman" w:eastAsia="Times New Roman" w:hAnsi="Times New Roman" w:cs="Times New Roman"/>
          <w:sz w:val="24"/>
          <w:szCs w:val="24"/>
          <w:lang w:bidi="he-IL"/>
        </w:rPr>
      </w:pPr>
      <w:hyperlink r:id="rId64" w:anchor="heading=h.35nkun2" w:history="1">
        <w:r w:rsidR="00FB3B52">
          <w:rPr>
            <w:rFonts w:ascii="Times New Roman" w:eastAsia="Times New Roman" w:hAnsi="Times New Roman" w:cs="Times New Roman"/>
            <w:color w:val="0000FF"/>
            <w:sz w:val="20"/>
            <w:szCs w:val="20"/>
            <w:u w:val="single"/>
            <w:lang w:bidi="he-IL"/>
          </w:rPr>
          <w:t>AP19</w:t>
        </w:r>
      </w:hyperlink>
      <w:r w:rsidR="00E95EB1" w:rsidRPr="00E95EB1">
        <w:rPr>
          <w:rFonts w:ascii="Times New Roman" w:eastAsia="Times New Roman" w:hAnsi="Times New Roman" w:cs="Times New Roman"/>
          <w:color w:val="0000FF"/>
          <w:sz w:val="20"/>
          <w:szCs w:val="20"/>
          <w:lang w:bidi="he-IL"/>
        </w:rPr>
        <w:t xml:space="preserve"> </w:t>
      </w:r>
      <w:r w:rsidR="00E95EB1" w:rsidRPr="00E95EB1">
        <w:rPr>
          <w:rFonts w:ascii="Times New Roman" w:eastAsia="Times New Roman" w:hAnsi="Times New Roman" w:cs="Times New Roman"/>
          <w:color w:val="000000"/>
          <w:sz w:val="20"/>
          <w:szCs w:val="20"/>
          <w:lang w:bidi="he-IL"/>
        </w:rPr>
        <w:t xml:space="preserve">is embedding in (contains embedding): </w:t>
      </w:r>
      <w:hyperlink r:id="rId65" w:anchor="heading=h.1ksv4uv" w:history="1">
        <w:r w:rsidR="00E95EB1" w:rsidRPr="00E95EB1">
          <w:rPr>
            <w:rFonts w:ascii="Times New Roman" w:eastAsia="Times New Roman" w:hAnsi="Times New Roman" w:cs="Times New Roman"/>
            <w:color w:val="0000FF"/>
            <w:sz w:val="20"/>
            <w:szCs w:val="20"/>
            <w:u w:val="single"/>
            <w:lang w:bidi="he-IL"/>
          </w:rPr>
          <w:t>A2</w:t>
        </w:r>
      </w:hyperlink>
      <w:r w:rsidR="00E95EB1" w:rsidRPr="00E95EB1">
        <w:rPr>
          <w:rFonts w:ascii="Times New Roman" w:eastAsia="Times New Roman" w:hAnsi="Times New Roman" w:cs="Times New Roman"/>
          <w:color w:val="0000FF"/>
          <w:sz w:val="20"/>
          <w:szCs w:val="20"/>
          <w:lang w:bidi="he-IL"/>
        </w:rPr>
        <w:t xml:space="preserve"> </w:t>
      </w:r>
      <w:r w:rsidR="00E95EB1" w:rsidRPr="00E95EB1">
        <w:rPr>
          <w:rFonts w:ascii="Times New Roman" w:eastAsia="Times New Roman" w:hAnsi="Times New Roman" w:cs="Times New Roman"/>
          <w:color w:val="000000"/>
          <w:sz w:val="20"/>
          <w:szCs w:val="20"/>
          <w:lang w:bidi="he-IL"/>
        </w:rPr>
        <w:t>Stratigraphic Volume Unit </w:t>
      </w:r>
    </w:p>
    <w:p w14:paraId="2E239D01" w14:textId="5DA38F28" w:rsidR="00437D68" w:rsidRPr="00026C86" w:rsidRDefault="00437D68" w:rsidP="00437D68">
      <w:pPr>
        <w:pStyle w:val="Heading2"/>
        <w:pageBreakBefore/>
        <w:numPr>
          <w:ilvl w:val="0"/>
          <w:numId w:val="1"/>
        </w:numPr>
        <w:rPr>
          <w:noProof/>
        </w:rPr>
      </w:pPr>
      <w:bookmarkStart w:id="120" w:name="_Toc97035898"/>
      <w:r w:rsidRPr="00026C86">
        <w:rPr>
          <w:noProof/>
        </w:rPr>
        <w:lastRenderedPageBreak/>
        <w:t>Applied form section of version 7.1.2</w:t>
      </w:r>
      <w:bookmarkEnd w:id="120"/>
    </w:p>
    <w:p w14:paraId="07E0BD03" w14:textId="014C8AA8" w:rsidR="00A37D7B" w:rsidRPr="00026C86" w:rsidRDefault="00A37D7B" w:rsidP="00A37D7B">
      <w:pPr>
        <w:pStyle w:val="Heading3"/>
        <w:rPr>
          <w:noProof/>
        </w:rPr>
      </w:pPr>
      <w:bookmarkStart w:id="121" w:name="_571:_Cardinality_of"/>
      <w:bookmarkStart w:id="122" w:name="_Toc97035899"/>
      <w:bookmarkEnd w:id="121"/>
      <w:r w:rsidRPr="00026C86">
        <w:rPr>
          <w:noProof/>
        </w:rPr>
        <w:t>571: Cardinality of typed properties</w:t>
      </w:r>
      <w:bookmarkEnd w:id="122"/>
    </w:p>
    <w:p w14:paraId="27897939" w14:textId="78C90D9A" w:rsidR="00DC650E" w:rsidRPr="00026C86" w:rsidRDefault="00DC650E" w:rsidP="00DC650E">
      <w:pPr>
        <w:rPr>
          <w:noProof/>
        </w:rPr>
      </w:pPr>
      <w:r w:rsidRPr="00026C86">
        <w:rPr>
          <w:noProof/>
        </w:rPr>
        <w:t xml:space="preserve">this is the new Applied Form section </w:t>
      </w:r>
    </w:p>
    <w:p w14:paraId="46577AA8" w14:textId="78B7D3D7" w:rsidR="00DC650E" w:rsidRPr="00026C86" w:rsidRDefault="00DC650E" w:rsidP="00DC650E">
      <w:pPr>
        <w:keepNext/>
        <w:suppressAutoHyphens/>
        <w:spacing w:before="200" w:after="120" w:line="240" w:lineRule="auto"/>
        <w:outlineLvl w:val="1"/>
        <w:rPr>
          <w:rFonts w:ascii="Times New Roman" w:eastAsia="Noto Sans CJK SC" w:hAnsi="Times New Roman" w:cs="Lohit Devanagari"/>
          <w:b/>
          <w:bCs/>
          <w:noProof/>
          <w:kern w:val="2"/>
          <w:sz w:val="32"/>
          <w:szCs w:val="32"/>
          <w:lang w:eastAsia="zh-CN" w:bidi="hi-IN"/>
        </w:rPr>
      </w:pPr>
      <w:bookmarkStart w:id="123" w:name="_Toc71114662"/>
      <w:bookmarkStart w:id="124" w:name="_Toc71548508"/>
      <w:bookmarkStart w:id="125" w:name="_Toc70522454"/>
      <w:bookmarkStart w:id="126" w:name="_Toc63009452"/>
      <w:bookmarkStart w:id="127" w:name="_Toc69734443"/>
      <w:bookmarkStart w:id="128" w:name="_Toc71905648"/>
      <w:bookmarkStart w:id="129" w:name="_Toc97035900"/>
      <w:r w:rsidRPr="00026C86">
        <w:rPr>
          <w:rFonts w:ascii="Times New Roman" w:eastAsia="Noto Sans CJK SC" w:hAnsi="Times New Roman" w:cs="Lohit Devanagari"/>
          <w:b/>
          <w:bCs/>
          <w:noProof/>
          <w:kern w:val="2"/>
          <w:sz w:val="32"/>
          <w:szCs w:val="32"/>
          <w:lang w:eastAsia="zh-CN" w:bidi="hi-IN"/>
        </w:rPr>
        <w:t>Applied Form</w:t>
      </w:r>
      <w:bookmarkEnd w:id="123"/>
      <w:bookmarkEnd w:id="124"/>
      <w:bookmarkEnd w:id="125"/>
      <w:bookmarkEnd w:id="126"/>
      <w:bookmarkEnd w:id="127"/>
      <w:bookmarkEnd w:id="128"/>
      <w:bookmarkEnd w:id="129"/>
    </w:p>
    <w:p w14:paraId="25096BD4"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757A73F6"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More specifically, the CIDOC CRM is expressed in terms of the primitives of semantic data modelling. As such, it consists of:</w:t>
      </w:r>
    </w:p>
    <w:p w14:paraId="75BF9D4C" w14:textId="77777777" w:rsidR="00DC650E" w:rsidRPr="00026C86" w:rsidRDefault="00DC650E" w:rsidP="00DC650E">
      <w:pPr>
        <w:numPr>
          <w:ilvl w:val="0"/>
          <w:numId w:val="8"/>
        </w:numPr>
        <w:suppressAutoHyphens/>
        <w:spacing w:after="142" w:line="276" w:lineRule="auto"/>
        <w:ind w:left="360" w:hanging="18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i/>
          <w:iCs/>
          <w:noProof/>
          <w:kern w:val="2"/>
          <w:sz w:val="20"/>
          <w:szCs w:val="24"/>
          <w:lang w:eastAsia="zh-CN" w:bidi="hi-IN"/>
        </w:rPr>
        <w:t>classes</w:t>
      </w:r>
      <w:r w:rsidRPr="00026C86">
        <w:rPr>
          <w:rFonts w:ascii="Times New Roman" w:eastAsia="Noto Serif CJK SC" w:hAnsi="Times New Roman" w:cs="Lohit Devanagari"/>
          <w:noProof/>
          <w:kern w:val="2"/>
          <w:sz w:val="20"/>
          <w:szCs w:val="24"/>
          <w:lang w:eastAsia="zh-CN" w:bidi="hi-IN"/>
        </w:rPr>
        <w:t>, which represent general notions in the domain of discourse, such as the CIDOC CRM class E21 Person which represents the notion of person;</w:t>
      </w:r>
    </w:p>
    <w:p w14:paraId="53027368" w14:textId="77777777" w:rsidR="00DC650E" w:rsidRPr="00026C86" w:rsidRDefault="00DC650E" w:rsidP="00DC650E">
      <w:pPr>
        <w:numPr>
          <w:ilvl w:val="0"/>
          <w:numId w:val="8"/>
        </w:numPr>
        <w:suppressAutoHyphens/>
        <w:spacing w:after="142" w:line="276" w:lineRule="auto"/>
        <w:ind w:left="360" w:hanging="18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i/>
          <w:iCs/>
          <w:noProof/>
          <w:kern w:val="2"/>
          <w:sz w:val="20"/>
          <w:szCs w:val="24"/>
          <w:lang w:eastAsia="zh-CN" w:bidi="hi-IN"/>
        </w:rPr>
        <w:t>properties</w:t>
      </w:r>
      <w:r w:rsidRPr="00026C86">
        <w:rPr>
          <w:rFonts w:ascii="Times New Roman" w:eastAsia="Noto Serif CJK SC" w:hAnsi="Times New Roman" w:cs="Lohit Devanagari"/>
          <w:noProof/>
          <w:kern w:val="2"/>
          <w:sz w:val="20"/>
          <w:szCs w:val="24"/>
          <w:lang w:eastAsia="zh-CN" w:bidi="hi-IN"/>
        </w:rPr>
        <w:t>, which represent the binary relations that link the individuals in the domain of discourse, such as the CIDOC CRM property P152 has parent linking a person to one of the person’s parent.</w:t>
      </w:r>
    </w:p>
    <w:p w14:paraId="20122DEE" w14:textId="77777777" w:rsidR="00DC650E" w:rsidRPr="00026C86" w:rsidRDefault="00DC650E" w:rsidP="00DC650E">
      <w:pPr>
        <w:numPr>
          <w:ilvl w:val="0"/>
          <w:numId w:val="8"/>
        </w:numPr>
        <w:suppressAutoHyphens/>
        <w:spacing w:after="142" w:line="276" w:lineRule="auto"/>
        <w:ind w:left="360" w:hanging="18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i/>
          <w:iCs/>
          <w:noProof/>
          <w:kern w:val="2"/>
          <w:sz w:val="20"/>
          <w:szCs w:val="24"/>
          <w:lang w:eastAsia="zh-CN" w:bidi="hi-IN"/>
        </w:rPr>
        <w:t>properties of properties</w:t>
      </w:r>
      <w:r w:rsidRPr="00026C86">
        <w:rPr>
          <w:rFonts w:ascii="Times New Roman" w:eastAsia="Noto Serif CJK SC" w:hAnsi="Times New Roman" w:cs="Lohit Devanagari"/>
          <w:noProof/>
          <w:kern w:val="2"/>
          <w:sz w:val="20"/>
          <w:szCs w:val="24"/>
          <w:lang w:eastAsia="zh-CN" w:bidi="hi-IN"/>
        </w:rPr>
        <w:t xml:space="preserve">, such as the property </w:t>
      </w:r>
      <w:r w:rsidRPr="00026C86">
        <w:rPr>
          <w:rFonts w:ascii="Times New Roman" w:eastAsia="Noto Serif CJK SC" w:hAnsi="Times New Roman" w:cs="Lohit Devanagari"/>
          <w:i/>
          <w:iCs/>
          <w:noProof/>
          <w:kern w:val="2"/>
          <w:sz w:val="20"/>
          <w:szCs w:val="24"/>
          <w:lang w:eastAsia="zh-CN" w:bidi="hi-IN"/>
        </w:rPr>
        <w:t>P14.1 in the role of</w:t>
      </w:r>
      <w:r w:rsidRPr="00026C86">
        <w:rPr>
          <w:rFonts w:ascii="Times New Roman" w:eastAsia="Noto Serif CJK SC" w:hAnsi="Times New Roman" w:cs="Lohit Devanagari"/>
          <w:noProof/>
          <w:kern w:val="2"/>
          <w:sz w:val="20"/>
          <w:szCs w:val="24"/>
          <w:lang w:eastAsia="zh-CN" w:bidi="hi-IN"/>
        </w:rPr>
        <w:t xml:space="preserve">, of the CIDOC CRM property P14 carried out by (see also section “About Types”). </w:t>
      </w:r>
      <w:r w:rsidRPr="00026C86">
        <w:rPr>
          <w:rFonts w:ascii="Times New Roman" w:eastAsia="Noto Serif CJK SC" w:hAnsi="Times New Roman" w:cs="Lohit Devanagari"/>
          <w:noProof/>
          <w:kern w:val="2"/>
          <w:sz w:val="20"/>
          <w:szCs w:val="24"/>
          <w:lang w:eastAsia="zh-CN" w:bidi="hi-IN"/>
        </w:rPr>
        <w:br/>
        <w:t>They do not appear in the property hierarchy list, but are included as part of their base property declaration and are referred to in the class declarations. They all have the implicit quantification “many to many” (see also section “Property Quantifiers”)</w:t>
      </w:r>
    </w:p>
    <w:p w14:paraId="7478D26F"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5A2DD765" w14:textId="77777777" w:rsidR="00DC650E" w:rsidRPr="00026C86" w:rsidRDefault="00DC650E" w:rsidP="00DC650E">
      <w:pPr>
        <w:keepNext/>
        <w:numPr>
          <w:ilvl w:val="0"/>
          <w:numId w:val="6"/>
        </w:numPr>
        <w:suppressAutoHyphens/>
        <w:spacing w:before="240" w:after="60" w:line="240" w:lineRule="auto"/>
        <w:outlineLvl w:val="2"/>
        <w:rPr>
          <w:rFonts w:ascii="Times New Roman" w:eastAsia="Noto Sans CJK SC" w:hAnsi="Times New Roman" w:cs="Arial"/>
          <w:b/>
          <w:bCs/>
          <w:i/>
          <w:noProof/>
          <w:kern w:val="2"/>
          <w:sz w:val="28"/>
          <w:szCs w:val="28"/>
          <w:lang w:eastAsia="zh-CN" w:bidi="hi-IN"/>
        </w:rPr>
      </w:pPr>
      <w:bookmarkStart w:id="130" w:name="_Toc71114663"/>
      <w:bookmarkStart w:id="131" w:name="_Toc71548509"/>
      <w:bookmarkStart w:id="132" w:name="_Toc70522455"/>
      <w:bookmarkStart w:id="133" w:name="_Toc63009431"/>
      <w:bookmarkStart w:id="134" w:name="_Toc69734422"/>
      <w:bookmarkStart w:id="135" w:name="_Toc71905649"/>
      <w:bookmarkStart w:id="136" w:name="_Toc97035901"/>
      <w:r w:rsidRPr="00026C86">
        <w:rPr>
          <w:rFonts w:ascii="Times New Roman" w:eastAsia="Noto Sans CJK SC" w:hAnsi="Times New Roman" w:cs="Arial"/>
          <w:b/>
          <w:bCs/>
          <w:i/>
          <w:noProof/>
          <w:kern w:val="2"/>
          <w:sz w:val="28"/>
          <w:szCs w:val="28"/>
          <w:lang w:eastAsia="zh-CN" w:bidi="hi-IN"/>
        </w:rPr>
        <w:t>Naming Conventions</w:t>
      </w:r>
      <w:bookmarkEnd w:id="130"/>
      <w:bookmarkEnd w:id="131"/>
      <w:bookmarkEnd w:id="132"/>
      <w:bookmarkEnd w:id="133"/>
      <w:bookmarkEnd w:id="134"/>
      <w:bookmarkEnd w:id="135"/>
      <w:bookmarkEnd w:id="136"/>
    </w:p>
    <w:p w14:paraId="2BAD2D43"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The following naming conventions have been applied throughout the CIDOC CRM:</w:t>
      </w:r>
    </w:p>
    <w:p w14:paraId="2DAE2893" w14:textId="77777777" w:rsidR="00DC650E" w:rsidRPr="00026C86" w:rsidRDefault="00DC650E" w:rsidP="00DC650E">
      <w:pPr>
        <w:numPr>
          <w:ilvl w:val="0"/>
          <w:numId w:val="5"/>
        </w:numPr>
        <w:suppressAutoHyphens/>
        <w:spacing w:after="142" w:line="276" w:lineRule="auto"/>
        <w:ind w:left="345" w:hanging="23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0D5762F3"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color w:val="000000"/>
          <w:kern w:val="2"/>
          <w:sz w:val="20"/>
          <w:szCs w:val="20"/>
          <w:lang w:eastAsia="zh-CN" w:bidi="hi-IN"/>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026C86">
        <w:rPr>
          <w:rFonts w:ascii="Times New Roman" w:eastAsia="Noto Serif CJK SC" w:hAnsi="Times New Roman" w:cs="Times New Roman"/>
          <w:i/>
          <w:noProof/>
          <w:color w:val="000000"/>
          <w:kern w:val="2"/>
          <w:sz w:val="20"/>
          <w:szCs w:val="20"/>
          <w:lang w:eastAsia="zh-CN" w:bidi="hi-IN"/>
        </w:rPr>
        <w:t>P126 employed (was employed in)</w:t>
      </w:r>
      <w:r w:rsidRPr="00026C86">
        <w:rPr>
          <w:rFonts w:ascii="Times New Roman" w:eastAsia="Noto Serif CJK SC" w:hAnsi="Times New Roman" w:cs="Times New Roman"/>
          <w:noProof/>
          <w:color w:val="000000"/>
          <w:kern w:val="2"/>
          <w:sz w:val="20"/>
          <w:szCs w:val="20"/>
          <w:lang w:eastAsia="zh-CN" w:bidi="hi-IN"/>
        </w:rPr>
        <w:t>.</w:t>
      </w:r>
    </w:p>
    <w:p w14:paraId="6C7BCC0E"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0"/>
          <w:lang w:eastAsia="zh-CN" w:bidi="hi-IN"/>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026C86">
        <w:rPr>
          <w:rFonts w:ascii="Times New Roman" w:eastAsia="Noto Serif CJK SC" w:hAnsi="Times New Roman" w:cs="Times New Roman"/>
          <w:i/>
          <w:noProof/>
          <w:kern w:val="2"/>
          <w:sz w:val="20"/>
          <w:szCs w:val="20"/>
          <w:lang w:eastAsia="zh-CN" w:bidi="hi-IN"/>
        </w:rPr>
        <w:t>P59i is located on or within</w:t>
      </w:r>
      <w:r w:rsidRPr="00026C86">
        <w:rPr>
          <w:rFonts w:ascii="Times New Roman" w:eastAsia="Noto Serif CJK SC" w:hAnsi="Times New Roman" w:cs="Times New Roman"/>
          <w:noProof/>
          <w:kern w:val="2"/>
          <w:sz w:val="20"/>
          <w:szCs w:val="20"/>
          <w:lang w:eastAsia="zh-CN" w:bidi="hi-IN"/>
        </w:rPr>
        <w:t xml:space="preserve">, which is the inverse of </w:t>
      </w:r>
      <w:r w:rsidRPr="00026C86">
        <w:rPr>
          <w:rFonts w:ascii="Times New Roman" w:eastAsia="Noto Serif CJK SC" w:hAnsi="Times New Roman" w:cs="Times New Roman"/>
          <w:i/>
          <w:noProof/>
          <w:kern w:val="2"/>
          <w:sz w:val="20"/>
          <w:szCs w:val="20"/>
          <w:lang w:eastAsia="zh-CN" w:bidi="hi-IN"/>
        </w:rPr>
        <w:t>P59 has section (is located on or within).</w:t>
      </w:r>
    </w:p>
    <w:p w14:paraId="645035BC"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0"/>
          <w:lang w:eastAsia="zh-CN" w:bidi="hi-IN"/>
        </w:rPr>
        <w:lastRenderedPageBreak/>
        <w:t>Properties with a range that is a subclass of E59 Primitive Value (such as E1 CRM Entity</w:t>
      </w:r>
      <w:r w:rsidRPr="00026C86">
        <w:rPr>
          <w:rFonts w:ascii="Times New Roman" w:eastAsia="Noto Serif CJK SC" w:hAnsi="Times New Roman" w:cs="Times New Roman"/>
          <w:i/>
          <w:noProof/>
          <w:kern w:val="2"/>
          <w:sz w:val="20"/>
          <w:szCs w:val="20"/>
          <w:lang w:eastAsia="zh-CN" w:bidi="hi-IN"/>
        </w:rPr>
        <w:t xml:space="preserve">. P3 has note: </w:t>
      </w:r>
      <w:r w:rsidRPr="00026C86">
        <w:rPr>
          <w:rFonts w:ascii="Times New Roman" w:eastAsia="Noto Serif CJK SC" w:hAnsi="Times New Roman" w:cs="Times New Roman"/>
          <w:noProof/>
          <w:kern w:val="2"/>
          <w:sz w:val="20"/>
          <w:szCs w:val="20"/>
          <w:lang w:eastAsia="zh-CN" w:bidi="hi-IN"/>
        </w:rPr>
        <w:t>E62 String, for example) have no parenthetical name form, because reading the property name in the range-to-domain direction is not regarded as meaningful.</w:t>
      </w:r>
    </w:p>
    <w:p w14:paraId="742A68DA"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0"/>
          <w:lang w:eastAsia="zh-CN" w:bidi="hi-IN"/>
        </w:rPr>
        <w:t>Properties that have identical domain and range are either symmetric or transitive. Instantiating a symmetric property implies that the same relation holds for both the domain-to-range and the range-to-domain directions. An example of this is E53 Place</w:t>
      </w:r>
      <w:r w:rsidRPr="00026C86">
        <w:rPr>
          <w:rFonts w:ascii="Times New Roman" w:eastAsia="Noto Serif CJK SC" w:hAnsi="Times New Roman" w:cs="Times New Roman"/>
          <w:i/>
          <w:noProof/>
          <w:kern w:val="2"/>
          <w:sz w:val="20"/>
          <w:szCs w:val="20"/>
          <w:lang w:eastAsia="zh-CN" w:bidi="hi-IN"/>
        </w:rPr>
        <w:t xml:space="preserve">. P122 borders with: </w:t>
      </w:r>
      <w:r w:rsidRPr="00026C86">
        <w:rPr>
          <w:rFonts w:ascii="Times New Roman" w:eastAsia="Noto Serif CJK SC" w:hAnsi="Times New Roman" w:cs="Times New Roman"/>
          <w:noProof/>
          <w:kern w:val="2"/>
          <w:sz w:val="20"/>
          <w:szCs w:val="20"/>
          <w:lang w:eastAsia="zh-CN" w:bidi="hi-IN"/>
        </w:rPr>
        <w:t>E53 Place. The names of symmetric properties have no parenthetical form, because reading in the range-to-domain direction is the same as the domain-to-range reading. Transitive asymmetric properties, such as E4 Period</w:t>
      </w:r>
      <w:r w:rsidRPr="00026C86">
        <w:rPr>
          <w:rFonts w:ascii="Times New Roman" w:eastAsia="Noto Serif CJK SC" w:hAnsi="Times New Roman" w:cs="Times New Roman"/>
          <w:i/>
          <w:noProof/>
          <w:kern w:val="2"/>
          <w:sz w:val="20"/>
          <w:szCs w:val="20"/>
          <w:lang w:eastAsia="zh-CN" w:bidi="hi-IN"/>
        </w:rPr>
        <w:t xml:space="preserve">. </w:t>
      </w:r>
      <w:r w:rsidRPr="00026C86">
        <w:rPr>
          <w:rFonts w:ascii="Times New Roman" w:eastAsia="Noto Serif CJK SC" w:hAnsi="Times New Roman" w:cs="Times New Roman"/>
          <w:i/>
          <w:noProof/>
          <w:color w:val="000000"/>
          <w:kern w:val="2"/>
          <w:sz w:val="20"/>
          <w:szCs w:val="20"/>
          <w:lang w:eastAsia="zh-CN" w:bidi="hi-IN"/>
        </w:rPr>
        <w:t xml:space="preserve">P9 consist of (forms part of): </w:t>
      </w:r>
      <w:r w:rsidRPr="00026C86">
        <w:rPr>
          <w:rFonts w:ascii="Times New Roman" w:eastAsia="Noto Serif CJK SC" w:hAnsi="Times New Roman" w:cs="Times New Roman"/>
          <w:noProof/>
          <w:color w:val="000000"/>
          <w:kern w:val="2"/>
          <w:sz w:val="20"/>
          <w:szCs w:val="20"/>
          <w:lang w:eastAsia="zh-CN" w:bidi="hi-IN"/>
        </w:rPr>
        <w:t>E4 Period</w:t>
      </w:r>
      <w:r w:rsidRPr="00026C86">
        <w:rPr>
          <w:rFonts w:ascii="Times New Roman" w:eastAsia="Noto Serif CJK SC" w:hAnsi="Times New Roman" w:cs="Times New Roman"/>
          <w:noProof/>
          <w:kern w:val="2"/>
          <w:sz w:val="20"/>
          <w:szCs w:val="20"/>
          <w:lang w:eastAsia="zh-CN" w:bidi="hi-IN"/>
        </w:rPr>
        <w:t>, have a parenthetical form that relates to the meaning of the inverse direction.</w:t>
      </w:r>
    </w:p>
    <w:p w14:paraId="1A056131"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The choice of the domain of properties, and hence the order of their names, are established in accordance with the following priority list:</w:t>
      </w:r>
    </w:p>
    <w:p w14:paraId="5B6E6127" w14:textId="77777777" w:rsidR="00DC650E" w:rsidRPr="00026C86" w:rsidRDefault="00DC650E" w:rsidP="00DC650E">
      <w:pPr>
        <w:numPr>
          <w:ilvl w:val="1"/>
          <w:numId w:val="7"/>
        </w:numPr>
        <w:suppressAutoHyphens/>
        <w:spacing w:after="142" w:line="276" w:lineRule="auto"/>
        <w:ind w:left="737"/>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Temporal Entity and its subclasses</w:t>
      </w:r>
    </w:p>
    <w:p w14:paraId="3491F288" w14:textId="77777777" w:rsidR="00DC650E" w:rsidRPr="00026C86" w:rsidRDefault="00DC650E" w:rsidP="00DC650E">
      <w:pPr>
        <w:numPr>
          <w:ilvl w:val="1"/>
          <w:numId w:val="7"/>
        </w:numPr>
        <w:suppressAutoHyphens/>
        <w:spacing w:after="142" w:line="276" w:lineRule="auto"/>
        <w:ind w:left="737"/>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Thing and its subclasses</w:t>
      </w:r>
    </w:p>
    <w:p w14:paraId="5E120B52" w14:textId="77777777" w:rsidR="00DC650E" w:rsidRPr="00026C86" w:rsidRDefault="00DC650E" w:rsidP="00DC650E">
      <w:pPr>
        <w:numPr>
          <w:ilvl w:val="1"/>
          <w:numId w:val="7"/>
        </w:numPr>
        <w:suppressAutoHyphens/>
        <w:spacing w:after="142" w:line="276" w:lineRule="auto"/>
        <w:ind w:left="737"/>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Actor and its subclasses</w:t>
      </w:r>
    </w:p>
    <w:p w14:paraId="7549204D" w14:textId="77777777" w:rsidR="00DC650E" w:rsidRPr="00026C86" w:rsidRDefault="00DC650E" w:rsidP="00DC650E">
      <w:pPr>
        <w:numPr>
          <w:ilvl w:val="1"/>
          <w:numId w:val="7"/>
        </w:numPr>
        <w:suppressAutoHyphens/>
        <w:spacing w:after="142" w:line="276" w:lineRule="auto"/>
        <w:ind w:left="737"/>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Other</w:t>
      </w:r>
    </w:p>
    <w:p w14:paraId="1169302C" w14:textId="77777777" w:rsidR="00DC650E" w:rsidRPr="00026C86" w:rsidRDefault="00DC650E" w:rsidP="00DC650E">
      <w:pPr>
        <w:numPr>
          <w:ilvl w:val="0"/>
          <w:numId w:val="7"/>
        </w:numPr>
        <w:suppressAutoHyphens/>
        <w:spacing w:after="142" w:line="276" w:lineRule="auto"/>
        <w:ind w:left="360" w:hanging="180"/>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Properties of properties are identified by “P”, followed by the number of the base property extended with “.1” and are named in one direction using a verbal phrase in lower case in the present tense. For example: the property </w:t>
      </w:r>
      <w:r w:rsidRPr="00026C86">
        <w:rPr>
          <w:rFonts w:ascii="Times New Roman" w:eastAsia="Noto Serif CJK SC" w:hAnsi="Times New Roman" w:cs="Lohit Devanagari"/>
          <w:i/>
          <w:iCs/>
          <w:noProof/>
          <w:kern w:val="2"/>
          <w:sz w:val="20"/>
          <w:szCs w:val="24"/>
          <w:lang w:eastAsia="zh-CN" w:bidi="hi-IN"/>
        </w:rPr>
        <w:t xml:space="preserve">P62.1 mode of depiction </w:t>
      </w:r>
      <w:r w:rsidRPr="00026C86">
        <w:rPr>
          <w:rFonts w:ascii="Times New Roman" w:eastAsia="Noto Serif CJK SC" w:hAnsi="Times New Roman" w:cs="Lohit Devanagari"/>
          <w:noProof/>
          <w:kern w:val="2"/>
          <w:sz w:val="20"/>
          <w:szCs w:val="24"/>
          <w:lang w:eastAsia="zh-CN" w:bidi="hi-IN"/>
        </w:rPr>
        <w:t xml:space="preserve">of the property </w:t>
      </w:r>
      <w:r w:rsidRPr="00026C86">
        <w:rPr>
          <w:rFonts w:ascii="Times New Roman" w:eastAsia="Noto Serif CJK SC" w:hAnsi="Times New Roman" w:cs="Lohit Devanagari"/>
          <w:i/>
          <w:iCs/>
          <w:noProof/>
          <w:kern w:val="2"/>
          <w:sz w:val="20"/>
          <w:szCs w:val="24"/>
          <w:lang w:eastAsia="zh-CN" w:bidi="hi-IN"/>
        </w:rPr>
        <w:t>P62 depicts (is depicted by)</w:t>
      </w:r>
    </w:p>
    <w:p w14:paraId="0B69C7C0" w14:textId="77777777" w:rsidR="00DC650E" w:rsidRPr="00026C86" w:rsidRDefault="00DC650E" w:rsidP="00DC650E">
      <w:pPr>
        <w:keepNext/>
        <w:suppressAutoHyphens/>
        <w:spacing w:before="240" w:after="60" w:line="240" w:lineRule="auto"/>
        <w:outlineLvl w:val="2"/>
        <w:rPr>
          <w:rFonts w:ascii="Times New Roman" w:eastAsia="Noto Sans CJK SC" w:hAnsi="Times New Roman" w:cs="Arial"/>
          <w:b/>
          <w:bCs/>
          <w:i/>
          <w:noProof/>
          <w:kern w:val="2"/>
          <w:sz w:val="28"/>
          <w:szCs w:val="28"/>
          <w:lang w:eastAsia="zh-CN" w:bidi="hi-IN"/>
        </w:rPr>
      </w:pPr>
      <w:bookmarkStart w:id="137" w:name="_Toc71114664"/>
      <w:bookmarkStart w:id="138" w:name="_Toc71548510"/>
      <w:bookmarkStart w:id="139" w:name="_Toc70522456"/>
      <w:bookmarkStart w:id="140" w:name="_Toc63009441"/>
      <w:bookmarkStart w:id="141" w:name="_Toc69734432"/>
      <w:bookmarkStart w:id="142" w:name="_Toc71905650"/>
      <w:bookmarkStart w:id="143" w:name="_Toc97035902"/>
      <w:r w:rsidRPr="00026C86">
        <w:rPr>
          <w:rFonts w:ascii="Times New Roman" w:eastAsia="Noto Sans CJK SC" w:hAnsi="Times New Roman" w:cs="Arial"/>
          <w:b/>
          <w:bCs/>
          <w:i/>
          <w:noProof/>
          <w:kern w:val="2"/>
          <w:sz w:val="28"/>
          <w:szCs w:val="28"/>
          <w:lang w:eastAsia="zh-CN" w:bidi="hi-IN"/>
        </w:rPr>
        <w:t>Inheritance and Transitivity</w:t>
      </w:r>
      <w:bookmarkEnd w:id="137"/>
      <w:bookmarkEnd w:id="138"/>
      <w:bookmarkEnd w:id="139"/>
      <w:bookmarkEnd w:id="140"/>
      <w:bookmarkEnd w:id="141"/>
      <w:bookmarkEnd w:id="142"/>
      <w:bookmarkEnd w:id="143"/>
    </w:p>
    <w:p w14:paraId="7420DA54"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2B64B098"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In the definition of CIDOC CRM the transitive properties are explicitly marked as such in the scope notes. All unmarked properties should be considered as not transitive.</w:t>
      </w:r>
    </w:p>
    <w:p w14:paraId="50D7763C" w14:textId="77777777" w:rsidR="00DC650E" w:rsidRPr="00026C86" w:rsidRDefault="00DC650E" w:rsidP="00DC650E">
      <w:pPr>
        <w:keepNext/>
        <w:suppressAutoHyphens/>
        <w:spacing w:before="240" w:after="60" w:line="240" w:lineRule="auto"/>
        <w:outlineLvl w:val="2"/>
        <w:rPr>
          <w:rFonts w:ascii="Times New Roman" w:eastAsia="Noto Sans CJK SC" w:hAnsi="Times New Roman" w:cs="Arial"/>
          <w:b/>
          <w:bCs/>
          <w:i/>
          <w:noProof/>
          <w:kern w:val="2"/>
          <w:sz w:val="28"/>
          <w:szCs w:val="28"/>
          <w:lang w:eastAsia="zh-CN" w:bidi="hi-IN"/>
        </w:rPr>
      </w:pPr>
      <w:bookmarkStart w:id="144" w:name="_Toc71114665"/>
      <w:bookmarkStart w:id="145" w:name="_Toc71548511"/>
      <w:bookmarkStart w:id="146" w:name="_Toc63009438"/>
      <w:bookmarkStart w:id="147" w:name="_Toc69734429"/>
      <w:bookmarkStart w:id="148" w:name="_Toc70522457"/>
      <w:bookmarkStart w:id="149" w:name="_Toc71905651"/>
      <w:bookmarkStart w:id="150" w:name="_Toc97035903"/>
      <w:r w:rsidRPr="00026C86">
        <w:rPr>
          <w:rFonts w:ascii="Times New Roman" w:eastAsia="Noto Sans CJK SC" w:hAnsi="Times New Roman" w:cs="Arial"/>
          <w:b/>
          <w:bCs/>
          <w:i/>
          <w:noProof/>
          <w:kern w:val="2"/>
          <w:sz w:val="28"/>
          <w:szCs w:val="28"/>
          <w:lang w:eastAsia="zh-CN" w:bidi="hi-IN"/>
        </w:rPr>
        <w:t>Shortcuts</w:t>
      </w:r>
      <w:bookmarkEnd w:id="144"/>
      <w:bookmarkEnd w:id="145"/>
      <w:bookmarkEnd w:id="146"/>
      <w:bookmarkEnd w:id="147"/>
      <w:bookmarkEnd w:id="148"/>
      <w:bookmarkEnd w:id="149"/>
      <w:bookmarkEnd w:id="150"/>
    </w:p>
    <w:p w14:paraId="74DFAC6B"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Some properties are declared as shortcuts of longer, more comprehensively articulated paths that connect the same domain and range classes as the shortcut property via one or more intermediate classes. For example, the property E18 Physical Thing</w:t>
      </w:r>
      <w:r w:rsidRPr="00026C86">
        <w:rPr>
          <w:rFonts w:ascii="Times New Roman" w:eastAsia="Noto Serif CJK SC" w:hAnsi="Times New Roman" w:cs="Times New Roman"/>
          <w:i/>
          <w:noProof/>
          <w:kern w:val="2"/>
          <w:sz w:val="20"/>
          <w:szCs w:val="24"/>
          <w:lang w:eastAsia="zh-CN" w:bidi="hi-IN"/>
        </w:rPr>
        <w:t>. P52 has current owner (is current owner of)</w:t>
      </w:r>
      <w:r w:rsidRPr="00026C86">
        <w:rPr>
          <w:rFonts w:ascii="Times New Roman" w:eastAsia="Noto Serif CJK SC" w:hAnsi="Times New Roman" w:cs="Times New Roman"/>
          <w:noProof/>
          <w:kern w:val="2"/>
          <w:sz w:val="20"/>
          <w:szCs w:val="24"/>
          <w:lang w:eastAsia="zh-CN" w:bidi="hi-IN"/>
        </w:rPr>
        <w:t>:</w:t>
      </w:r>
      <w:r w:rsidRPr="00026C86">
        <w:rPr>
          <w:rFonts w:ascii="Times New Roman" w:eastAsia="Noto Serif CJK SC" w:hAnsi="Times New Roman" w:cs="Times New Roman"/>
          <w:i/>
          <w:noProof/>
          <w:kern w:val="2"/>
          <w:sz w:val="20"/>
          <w:szCs w:val="24"/>
          <w:lang w:eastAsia="zh-CN" w:bidi="hi-IN"/>
        </w:rPr>
        <w:t xml:space="preserve"> </w:t>
      </w:r>
      <w:r w:rsidRPr="00026C86">
        <w:rPr>
          <w:rFonts w:ascii="Times New Roman" w:eastAsia="Noto Serif CJK SC" w:hAnsi="Times New Roman" w:cs="Times New Roman"/>
          <w:noProof/>
          <w:kern w:val="2"/>
          <w:sz w:val="20"/>
          <w:szCs w:val="24"/>
          <w:lang w:eastAsia="zh-CN" w:bidi="hi-IN"/>
        </w:rPr>
        <w:t>E39 Actor,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43E66FCB"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The class E13 Attribute Assignment allows for the documentation of how the assignment of any property came about, and whose opinion it was, even in cases of properties not explicitly characterized as “shortcuts”. </w:t>
      </w:r>
    </w:p>
    <w:p w14:paraId="7A5BA060" w14:textId="77777777" w:rsidR="00DC650E" w:rsidRPr="00026C86" w:rsidRDefault="00DC650E" w:rsidP="00DC650E">
      <w:pPr>
        <w:keepNext/>
        <w:numPr>
          <w:ilvl w:val="0"/>
          <w:numId w:val="6"/>
        </w:numPr>
        <w:suppressAutoHyphens/>
        <w:spacing w:before="240" w:after="60" w:line="240" w:lineRule="auto"/>
        <w:outlineLvl w:val="2"/>
        <w:rPr>
          <w:rFonts w:ascii="Times New Roman" w:eastAsia="Noto Sans CJK SC" w:hAnsi="Times New Roman" w:cs="Arial"/>
          <w:b/>
          <w:bCs/>
          <w:i/>
          <w:noProof/>
          <w:kern w:val="2"/>
          <w:sz w:val="28"/>
          <w:szCs w:val="28"/>
          <w:lang w:eastAsia="zh-CN" w:bidi="hi-IN"/>
        </w:rPr>
      </w:pPr>
      <w:bookmarkStart w:id="151" w:name="_Toc71114666"/>
      <w:bookmarkStart w:id="152" w:name="_Toc71548512"/>
      <w:bookmarkStart w:id="153" w:name="_Toc63009432"/>
      <w:bookmarkStart w:id="154" w:name="_Toc70522458"/>
      <w:bookmarkStart w:id="155" w:name="_Toc69734423"/>
      <w:bookmarkStart w:id="156" w:name="_Toc71905652"/>
      <w:bookmarkStart w:id="157" w:name="_Toc97035904"/>
      <w:r w:rsidRPr="00026C86">
        <w:rPr>
          <w:rFonts w:ascii="Times New Roman" w:eastAsia="Noto Sans CJK SC" w:hAnsi="Times New Roman" w:cs="Arial"/>
          <w:b/>
          <w:bCs/>
          <w:i/>
          <w:noProof/>
          <w:kern w:val="2"/>
          <w:sz w:val="28"/>
          <w:szCs w:val="28"/>
          <w:lang w:eastAsia="zh-CN" w:bidi="hi-IN"/>
        </w:rPr>
        <w:t>About the logical expressions used in the CIDOC CRM</w:t>
      </w:r>
      <w:bookmarkEnd w:id="151"/>
      <w:bookmarkEnd w:id="152"/>
      <w:bookmarkEnd w:id="153"/>
      <w:bookmarkEnd w:id="154"/>
      <w:bookmarkEnd w:id="155"/>
      <w:bookmarkEnd w:id="156"/>
      <w:bookmarkEnd w:id="157"/>
    </w:p>
    <w:p w14:paraId="282476B7"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sidRPr="00026C86">
        <w:rPr>
          <w:rFonts w:ascii="Times New Roman" w:eastAsia="Noto Serif CJK SC" w:hAnsi="Times New Roman" w:cs="Times New Roman"/>
          <w:noProof/>
          <w:color w:val="000000"/>
          <w:kern w:val="2"/>
          <w:sz w:val="20"/>
          <w:szCs w:val="20"/>
          <w:lang w:eastAsia="zh-CN" w:bidi="hi-IN"/>
        </w:rPr>
        <w:t>Reiter,1984)).</w:t>
      </w:r>
    </w:p>
    <w:p w14:paraId="19EB1D6E"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lastRenderedPageBreak/>
        <w:t>In terms of semantic data modelling, c</w:t>
      </w:r>
      <w:r w:rsidRPr="00026C86">
        <w:rPr>
          <w:rFonts w:ascii="Times New Roman" w:eastAsia="Noto Serif CJK SC" w:hAnsi="Times New Roman" w:cs="Times New Roman"/>
          <w:noProof/>
          <w:kern w:val="2"/>
          <w:sz w:val="20"/>
          <w:szCs w:val="24"/>
          <w:lang w:eastAsia="zh-CN" w:bidi="hi-IN"/>
        </w:rPr>
        <w:t>lasses and properties are used to express ontological knowledge by means of various kinds of constraints, such as sub-class/sub-property links, e.g., E21 Person</w:t>
      </w:r>
      <w:r w:rsidRPr="00026C86">
        <w:rPr>
          <w:rFonts w:ascii="Times New Roman" w:eastAsia="Noto Serif CJK SC" w:hAnsi="Times New Roman" w:cs="Times New Roman"/>
          <w:i/>
          <w:noProof/>
          <w:kern w:val="2"/>
          <w:sz w:val="20"/>
          <w:szCs w:val="24"/>
          <w:lang w:eastAsia="zh-CN" w:bidi="hi-IN"/>
        </w:rPr>
        <w:t xml:space="preserve"> </w:t>
      </w:r>
      <w:r w:rsidRPr="00026C86">
        <w:rPr>
          <w:rFonts w:ascii="Times New Roman" w:eastAsia="Noto Serif CJK SC" w:hAnsi="Times New Roman" w:cs="Times New Roman"/>
          <w:noProof/>
          <w:kern w:val="2"/>
          <w:sz w:val="20"/>
          <w:szCs w:val="24"/>
          <w:lang w:eastAsia="zh-CN" w:bidi="hi-IN"/>
        </w:rPr>
        <w:t>is a sub-class of</w:t>
      </w:r>
      <w:r w:rsidRPr="00026C86">
        <w:rPr>
          <w:rFonts w:ascii="Times New Roman" w:eastAsia="Noto Serif CJK SC" w:hAnsi="Times New Roman" w:cs="Times New Roman"/>
          <w:i/>
          <w:noProof/>
          <w:kern w:val="2"/>
          <w:sz w:val="20"/>
          <w:szCs w:val="24"/>
          <w:lang w:eastAsia="zh-CN" w:bidi="hi-IN"/>
        </w:rPr>
        <w:t xml:space="preserve"> </w:t>
      </w:r>
      <w:r w:rsidRPr="00026C86">
        <w:rPr>
          <w:rFonts w:ascii="Times New Roman" w:eastAsia="Noto Serif CJK SC" w:hAnsi="Times New Roman" w:cs="Times New Roman"/>
          <w:noProof/>
          <w:kern w:val="2"/>
          <w:sz w:val="20"/>
          <w:szCs w:val="24"/>
          <w:lang w:eastAsia="zh-CN" w:bidi="hi-IN"/>
        </w:rPr>
        <w:t xml:space="preserve">E20 Biological Object, or domain/range constraints, e.g., the domain of </w:t>
      </w:r>
      <w:r w:rsidRPr="00026C86">
        <w:rPr>
          <w:rFonts w:ascii="Times New Roman" w:eastAsia="Noto Serif CJK SC" w:hAnsi="Times New Roman" w:cs="Times New Roman"/>
          <w:i/>
          <w:noProof/>
          <w:kern w:val="2"/>
          <w:sz w:val="20"/>
          <w:szCs w:val="24"/>
          <w:lang w:eastAsia="zh-CN" w:bidi="hi-IN"/>
        </w:rPr>
        <w:t>P152 has parent</w:t>
      </w:r>
      <w:r w:rsidRPr="00026C86">
        <w:rPr>
          <w:rFonts w:ascii="Times New Roman" w:eastAsia="Noto Serif CJK SC" w:hAnsi="Times New Roman" w:cs="Times New Roman"/>
          <w:noProof/>
          <w:kern w:val="2"/>
          <w:sz w:val="20"/>
          <w:szCs w:val="24"/>
          <w:lang w:eastAsia="zh-CN" w:bidi="hi-IN"/>
        </w:rPr>
        <w:t xml:space="preserve"> is class E21 Person</w:t>
      </w:r>
      <w:r w:rsidRPr="00026C86">
        <w:rPr>
          <w:rFonts w:ascii="Times New Roman" w:eastAsia="Noto Serif CJK SC" w:hAnsi="Times New Roman" w:cs="Times New Roman"/>
          <w:i/>
          <w:noProof/>
          <w:kern w:val="2"/>
          <w:sz w:val="20"/>
          <w:szCs w:val="24"/>
          <w:lang w:eastAsia="zh-CN" w:bidi="hi-IN"/>
        </w:rPr>
        <w:t>.</w:t>
      </w:r>
    </w:p>
    <w:p w14:paraId="6BD4BB5B"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In contrast, first-order logic-based knowledge representation relies on a language for formally encoding an ontology. This language can be directly put in correspondence with semantic data modelling in a straightforward way:</w:t>
      </w:r>
    </w:p>
    <w:p w14:paraId="5B248D50"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classes are named by </w:t>
      </w:r>
      <w:r w:rsidRPr="00026C86">
        <w:rPr>
          <w:rFonts w:ascii="Times New Roman" w:eastAsia="Noto Serif CJK SC" w:hAnsi="Times New Roman" w:cs="Times New Roman"/>
          <w:i/>
          <w:noProof/>
          <w:kern w:val="2"/>
          <w:sz w:val="20"/>
          <w:szCs w:val="24"/>
          <w:lang w:eastAsia="zh-CN" w:bidi="hi-IN"/>
        </w:rPr>
        <w:t>unary predicate symbols</w:t>
      </w:r>
      <w:r w:rsidRPr="00026C86">
        <w:rPr>
          <w:rFonts w:ascii="Times New Roman" w:eastAsia="Noto Serif CJK SC" w:hAnsi="Times New Roman" w:cs="Times New Roman"/>
          <w:noProof/>
          <w:kern w:val="2"/>
          <w:sz w:val="20"/>
          <w:szCs w:val="24"/>
          <w:lang w:eastAsia="zh-CN" w:bidi="hi-IN"/>
        </w:rPr>
        <w:t xml:space="preserve">; conventionally, we use </w:t>
      </w:r>
      <w:r w:rsidRPr="00026C86">
        <w:rPr>
          <w:rFonts w:ascii="Times New Roman" w:eastAsia="Courier" w:hAnsi="Times New Roman" w:cs="Times New Roman"/>
          <w:noProof/>
          <w:kern w:val="2"/>
          <w:sz w:val="20"/>
          <w:szCs w:val="24"/>
          <w:lang w:eastAsia="zh-CN" w:bidi="hi-IN"/>
        </w:rPr>
        <w:t>E21</w:t>
      </w:r>
      <w:r w:rsidRPr="00026C86">
        <w:rPr>
          <w:rFonts w:ascii="Times New Roman" w:eastAsia="Noto Serif CJK SC" w:hAnsi="Times New Roman" w:cs="Times New Roman"/>
          <w:noProof/>
          <w:kern w:val="2"/>
          <w:sz w:val="20"/>
          <w:szCs w:val="24"/>
          <w:lang w:eastAsia="zh-CN" w:bidi="hi-IN"/>
        </w:rPr>
        <w:t xml:space="preserve"> </w:t>
      </w:r>
      <w:r w:rsidRPr="00026C86">
        <w:rPr>
          <w:rFonts w:ascii="Times New Roman" w:eastAsia="Cambria" w:hAnsi="Times New Roman" w:cs="Times New Roman"/>
          <w:noProof/>
          <w:kern w:val="2"/>
          <w:sz w:val="20"/>
          <w:szCs w:val="24"/>
          <w:lang w:eastAsia="zh-CN" w:bidi="hi-IN"/>
        </w:rPr>
        <w:t xml:space="preserve">as the unary predicate symbol corresponding to class </w:t>
      </w:r>
      <w:r w:rsidRPr="00026C86">
        <w:rPr>
          <w:rFonts w:ascii="Times New Roman" w:eastAsia="Noto Serif CJK SC" w:hAnsi="Times New Roman" w:cs="Times New Roman"/>
          <w:noProof/>
          <w:kern w:val="2"/>
          <w:sz w:val="20"/>
          <w:szCs w:val="24"/>
          <w:lang w:eastAsia="zh-CN" w:bidi="hi-IN"/>
        </w:rPr>
        <w:t>E21 Person;</w:t>
      </w:r>
    </w:p>
    <w:p w14:paraId="244E2EA0"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properties are named by </w:t>
      </w:r>
      <w:r w:rsidRPr="00026C86">
        <w:rPr>
          <w:rFonts w:ascii="Times New Roman" w:eastAsia="Noto Serif CJK SC" w:hAnsi="Times New Roman" w:cs="Times New Roman"/>
          <w:i/>
          <w:noProof/>
          <w:kern w:val="2"/>
          <w:sz w:val="20"/>
          <w:szCs w:val="24"/>
          <w:lang w:eastAsia="zh-CN" w:bidi="hi-IN"/>
        </w:rPr>
        <w:t>binary predicate symbols</w:t>
      </w:r>
      <w:r w:rsidRPr="00026C86">
        <w:rPr>
          <w:rFonts w:ascii="Times New Roman" w:eastAsia="Noto Serif CJK SC" w:hAnsi="Times New Roman" w:cs="Times New Roman"/>
          <w:noProof/>
          <w:kern w:val="2"/>
          <w:sz w:val="20"/>
          <w:szCs w:val="24"/>
          <w:lang w:eastAsia="zh-CN" w:bidi="hi-IN"/>
        </w:rPr>
        <w:t xml:space="preserve">; conventionally, we use </w:t>
      </w:r>
      <w:r w:rsidRPr="00026C86">
        <w:rPr>
          <w:rFonts w:ascii="Times New Roman" w:eastAsia="Courier" w:hAnsi="Times New Roman" w:cs="Times New Roman"/>
          <w:noProof/>
          <w:kern w:val="2"/>
          <w:sz w:val="20"/>
          <w:szCs w:val="24"/>
          <w:lang w:eastAsia="zh-CN" w:bidi="hi-IN"/>
        </w:rPr>
        <w:t>P152</w:t>
      </w:r>
      <w:r w:rsidRPr="00026C86">
        <w:rPr>
          <w:rFonts w:ascii="Times New Roman" w:eastAsia="Noto Serif CJK SC" w:hAnsi="Times New Roman" w:cs="Times New Roman"/>
          <w:noProof/>
          <w:kern w:val="2"/>
          <w:sz w:val="20"/>
          <w:szCs w:val="24"/>
          <w:lang w:eastAsia="zh-CN" w:bidi="hi-IN"/>
        </w:rPr>
        <w:t xml:space="preserve"> </w:t>
      </w:r>
      <w:r w:rsidRPr="00026C86">
        <w:rPr>
          <w:rFonts w:ascii="Times New Roman" w:eastAsia="Cambria" w:hAnsi="Times New Roman" w:cs="Times New Roman"/>
          <w:noProof/>
          <w:kern w:val="2"/>
          <w:sz w:val="20"/>
          <w:szCs w:val="24"/>
          <w:lang w:eastAsia="zh-CN" w:bidi="hi-IN"/>
        </w:rPr>
        <w:t xml:space="preserve">as the binary predicate symbol corresponding to property </w:t>
      </w:r>
      <w:r w:rsidRPr="00026C86">
        <w:rPr>
          <w:rFonts w:ascii="Times New Roman" w:eastAsia="Noto Serif CJK SC" w:hAnsi="Times New Roman" w:cs="Times New Roman"/>
          <w:i/>
          <w:noProof/>
          <w:kern w:val="2"/>
          <w:sz w:val="20"/>
          <w:szCs w:val="24"/>
          <w:lang w:eastAsia="zh-CN" w:bidi="hi-IN"/>
        </w:rPr>
        <w:t>P152 has parent.</w:t>
      </w:r>
    </w:p>
    <w:p w14:paraId="665F6D90"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properties of properties, “.1 properties” are named by </w:t>
      </w:r>
      <w:r w:rsidRPr="00026C86">
        <w:rPr>
          <w:rFonts w:ascii="Times New Roman" w:eastAsia="Noto Serif CJK SC" w:hAnsi="Times New Roman" w:cs="Times New Roman"/>
          <w:i/>
          <w:noProof/>
          <w:kern w:val="2"/>
          <w:sz w:val="20"/>
          <w:szCs w:val="24"/>
          <w:lang w:eastAsia="zh-CN" w:bidi="hi-IN"/>
        </w:rPr>
        <w:t>ternary predicate symbols</w:t>
      </w:r>
      <w:r w:rsidRPr="00026C86">
        <w:rPr>
          <w:rFonts w:ascii="Times New Roman" w:eastAsia="Noto Serif CJK SC" w:hAnsi="Times New Roman" w:cs="Times New Roman"/>
          <w:noProof/>
          <w:kern w:val="2"/>
          <w:sz w:val="20"/>
          <w:szCs w:val="24"/>
          <w:lang w:eastAsia="zh-CN" w:bidi="hi-IN"/>
        </w:rPr>
        <w:t xml:space="preserve">; conventionally, we use </w:t>
      </w:r>
      <w:r w:rsidRPr="00026C86">
        <w:rPr>
          <w:rFonts w:ascii="Times New Roman" w:eastAsia="Courier" w:hAnsi="Times New Roman" w:cs="Times New Roman"/>
          <w:noProof/>
          <w:kern w:val="2"/>
          <w:sz w:val="20"/>
          <w:szCs w:val="24"/>
          <w:lang w:eastAsia="zh-CN" w:bidi="hi-IN"/>
        </w:rPr>
        <w:t>P14.1</w:t>
      </w:r>
      <w:r w:rsidRPr="00026C86">
        <w:rPr>
          <w:rFonts w:ascii="Times New Roman" w:eastAsia="Noto Serif CJK SC" w:hAnsi="Times New Roman" w:cs="Times New Roman"/>
          <w:noProof/>
          <w:kern w:val="2"/>
          <w:sz w:val="20"/>
          <w:szCs w:val="24"/>
          <w:lang w:eastAsia="zh-CN" w:bidi="hi-IN"/>
        </w:rPr>
        <w:t xml:space="preserve"> </w:t>
      </w:r>
      <w:r w:rsidRPr="00026C86">
        <w:rPr>
          <w:rFonts w:ascii="Times New Roman" w:eastAsia="Cambria" w:hAnsi="Times New Roman" w:cs="Times New Roman"/>
          <w:noProof/>
          <w:kern w:val="2"/>
          <w:sz w:val="20"/>
          <w:szCs w:val="24"/>
          <w:lang w:eastAsia="zh-CN" w:bidi="hi-IN"/>
        </w:rPr>
        <w:t xml:space="preserve">as the ternary predicate symbol corresponding to property </w:t>
      </w:r>
      <w:r w:rsidRPr="00026C86">
        <w:rPr>
          <w:rFonts w:ascii="Times New Roman" w:eastAsia="Noto Serif CJK SC" w:hAnsi="Times New Roman" w:cs="Times New Roman"/>
          <w:i/>
          <w:noProof/>
          <w:kern w:val="2"/>
          <w:sz w:val="20"/>
          <w:szCs w:val="24"/>
          <w:lang w:eastAsia="zh-CN" w:bidi="hi-IN"/>
        </w:rPr>
        <w:t>P14.1 in the role of.</w:t>
      </w:r>
    </w:p>
    <w:p w14:paraId="75FB2B6A"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Ontology is expressed in logic by means of </w:t>
      </w:r>
      <w:r w:rsidRPr="00026C86">
        <w:rPr>
          <w:rFonts w:ascii="Times New Roman" w:eastAsia="Noto Serif CJK SC" w:hAnsi="Times New Roman" w:cs="Times New Roman"/>
          <w:i/>
          <w:noProof/>
          <w:kern w:val="2"/>
          <w:sz w:val="20"/>
          <w:szCs w:val="24"/>
          <w:lang w:eastAsia="zh-CN" w:bidi="hi-IN"/>
        </w:rPr>
        <w:t>logical axioms</w:t>
      </w:r>
      <w:r w:rsidRPr="00026C86">
        <w:rPr>
          <w:rFonts w:ascii="Times New Roman" w:eastAsia="Noto Serif CJK SC" w:hAnsi="Times New Roman" w:cs="Times New Roman"/>
          <w:noProof/>
          <w:kern w:val="2"/>
          <w:sz w:val="20"/>
          <w:szCs w:val="24"/>
          <w:lang w:eastAsia="zh-CN" w:bidi="hi-IN"/>
        </w:rPr>
        <w:t>,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14:paraId="3FBD763F" w14:textId="77777777" w:rsidR="00DC650E" w:rsidRPr="00026C86" w:rsidRDefault="00DC650E" w:rsidP="00DC650E">
      <w:pPr>
        <w:keepNext/>
        <w:suppressLineNumbers/>
        <w:suppressAutoHyphens/>
        <w:spacing w:before="120" w:after="120" w:line="240" w:lineRule="auto"/>
        <w:rPr>
          <w:rFonts w:ascii="Times New Roman" w:eastAsia="Noto Serif CJK SC" w:hAnsi="Times New Roman" w:cs="Lohit Devanagari"/>
          <w:i/>
          <w:iCs/>
          <w:noProof/>
          <w:kern w:val="2"/>
          <w:sz w:val="20"/>
          <w:szCs w:val="24"/>
          <w:lang w:eastAsia="zh-CN" w:bidi="hi-IN"/>
        </w:rPr>
      </w:pPr>
      <w:bookmarkStart w:id="158" w:name="_Toc66094690"/>
      <w:bookmarkStart w:id="159" w:name="_Toc71548780"/>
      <w:bookmarkStart w:id="160" w:name="_Toc71894677"/>
      <w:r w:rsidRPr="00026C86">
        <w:rPr>
          <w:rFonts w:ascii="Times New Roman" w:eastAsia="Noto Serif CJK SC" w:hAnsi="Times New Roman" w:cs="Lohit Devanagari"/>
          <w:i/>
          <w:iCs/>
          <w:noProof/>
          <w:kern w:val="2"/>
          <w:sz w:val="20"/>
          <w:szCs w:val="24"/>
          <w:lang w:eastAsia="zh-CN" w:bidi="hi-IN"/>
        </w:rPr>
        <w:t xml:space="preserve">Table </w:t>
      </w:r>
      <w:r w:rsidRPr="00026C86">
        <w:rPr>
          <w:rFonts w:ascii="Times New Roman" w:eastAsia="Noto Serif CJK SC" w:hAnsi="Times New Roman" w:cs="Lohit Devanagari"/>
          <w:i/>
          <w:iCs/>
          <w:noProof/>
          <w:kern w:val="2"/>
          <w:sz w:val="20"/>
          <w:szCs w:val="24"/>
          <w:lang w:eastAsia="zh-CN" w:bidi="hi-IN"/>
        </w:rPr>
        <w:fldChar w:fldCharType="begin"/>
      </w:r>
      <w:r w:rsidRPr="00026C86">
        <w:rPr>
          <w:rFonts w:ascii="Times New Roman" w:eastAsia="Noto Serif CJK SC" w:hAnsi="Times New Roman" w:cs="Lohit Devanagari"/>
          <w:i/>
          <w:iCs/>
          <w:noProof/>
          <w:kern w:val="2"/>
          <w:sz w:val="20"/>
          <w:szCs w:val="24"/>
          <w:lang w:eastAsia="zh-CN" w:bidi="hi-IN"/>
        </w:rPr>
        <w:instrText>SEQ Tabell \* ARABIC</w:instrText>
      </w:r>
      <w:r w:rsidRPr="00026C86">
        <w:rPr>
          <w:rFonts w:ascii="Times New Roman" w:eastAsia="Noto Serif CJK SC" w:hAnsi="Times New Roman" w:cs="Lohit Devanagari"/>
          <w:i/>
          <w:iCs/>
          <w:noProof/>
          <w:kern w:val="2"/>
          <w:sz w:val="20"/>
          <w:szCs w:val="24"/>
          <w:lang w:eastAsia="zh-CN" w:bidi="hi-IN"/>
        </w:rPr>
        <w:fldChar w:fldCharType="separate"/>
      </w:r>
      <w:r w:rsidRPr="00026C86">
        <w:rPr>
          <w:rFonts w:ascii="Times New Roman" w:eastAsia="Noto Serif CJK SC" w:hAnsi="Times New Roman" w:cs="Lohit Devanagari"/>
          <w:i/>
          <w:iCs/>
          <w:noProof/>
          <w:kern w:val="2"/>
          <w:sz w:val="20"/>
          <w:szCs w:val="24"/>
          <w:lang w:eastAsia="zh-CN" w:bidi="hi-IN"/>
        </w:rPr>
        <w:t>1</w:t>
      </w:r>
      <w:r w:rsidRPr="00026C86">
        <w:rPr>
          <w:rFonts w:ascii="Times New Roman" w:eastAsia="Noto Serif CJK SC" w:hAnsi="Times New Roman" w:cs="Lohit Devanagari"/>
          <w:i/>
          <w:iCs/>
          <w:noProof/>
          <w:kern w:val="2"/>
          <w:sz w:val="20"/>
          <w:szCs w:val="24"/>
          <w:lang w:eastAsia="zh-CN" w:bidi="hi-IN"/>
        </w:rPr>
        <w:fldChar w:fldCharType="end"/>
      </w:r>
      <w:r w:rsidRPr="00026C86">
        <w:rPr>
          <w:rFonts w:ascii="Times New Roman" w:eastAsia="Noto Serif CJK SC" w:hAnsi="Times New Roman" w:cs="Lohit Devanagari"/>
          <w:i/>
          <w:iCs/>
          <w:noProof/>
          <w:kern w:val="2"/>
          <w:sz w:val="20"/>
          <w:szCs w:val="24"/>
          <w:lang w:eastAsia="zh-CN" w:bidi="hi-IN"/>
        </w:rPr>
        <w:t>: Symbolic Operators in First Order Logic Representation</w:t>
      </w:r>
      <w:bookmarkEnd w:id="158"/>
      <w:bookmarkEnd w:id="159"/>
      <w:bookmarkEnd w:id="160"/>
    </w:p>
    <w:tbl>
      <w:tblPr>
        <w:tblW w:w="9072" w:type="dxa"/>
        <w:tblInd w:w="-5" w:type="dxa"/>
        <w:tblLayout w:type="fixed"/>
        <w:tblLook w:val="0000" w:firstRow="0" w:lastRow="0" w:firstColumn="0" w:lastColumn="0" w:noHBand="0" w:noVBand="0"/>
      </w:tblPr>
      <w:tblGrid>
        <w:gridCol w:w="1706"/>
        <w:gridCol w:w="1507"/>
        <w:gridCol w:w="1616"/>
        <w:gridCol w:w="4243"/>
      </w:tblGrid>
      <w:tr w:rsidR="00DC650E" w:rsidRPr="00026C86" w14:paraId="32E6648D"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626E28B9" w14:textId="77777777" w:rsidR="00DC650E" w:rsidRPr="00026C86" w:rsidRDefault="00DC650E" w:rsidP="00DC650E">
            <w:pPr>
              <w:keepNext/>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Symbol</w:t>
            </w:r>
          </w:p>
        </w:tc>
        <w:tc>
          <w:tcPr>
            <w:tcW w:w="1507" w:type="dxa"/>
            <w:tcBorders>
              <w:top w:val="single" w:sz="4" w:space="0" w:color="000000"/>
              <w:left w:val="single" w:sz="4" w:space="0" w:color="000000"/>
              <w:bottom w:val="single" w:sz="4" w:space="0" w:color="000000"/>
              <w:right w:val="single" w:sz="4" w:space="0" w:color="000000"/>
            </w:tcBorders>
          </w:tcPr>
          <w:p w14:paraId="371D393E"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Name</w:t>
            </w:r>
          </w:p>
        </w:tc>
        <w:tc>
          <w:tcPr>
            <w:tcW w:w="1616" w:type="dxa"/>
            <w:tcBorders>
              <w:top w:val="single" w:sz="4" w:space="0" w:color="000000"/>
              <w:left w:val="single" w:sz="4" w:space="0" w:color="000000"/>
              <w:bottom w:val="single" w:sz="4" w:space="0" w:color="000000"/>
              <w:right w:val="single" w:sz="4" w:space="0" w:color="000000"/>
            </w:tcBorders>
          </w:tcPr>
          <w:p w14:paraId="7729D8E9"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reads</w:t>
            </w:r>
          </w:p>
        </w:tc>
        <w:tc>
          <w:tcPr>
            <w:tcW w:w="4243" w:type="dxa"/>
            <w:tcBorders>
              <w:top w:val="single" w:sz="4" w:space="0" w:color="000000"/>
              <w:left w:val="single" w:sz="4" w:space="0" w:color="000000"/>
              <w:bottom w:val="single" w:sz="4" w:space="0" w:color="000000"/>
              <w:right w:val="single" w:sz="4" w:space="0" w:color="000000"/>
            </w:tcBorders>
          </w:tcPr>
          <w:p w14:paraId="1B73573C"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Truth value</w:t>
            </w:r>
          </w:p>
        </w:tc>
      </w:tr>
      <w:tr w:rsidR="00DC650E" w:rsidRPr="00026C86" w14:paraId="5B94A77F"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4BAC4133" w14:textId="77777777" w:rsidR="00DC650E" w:rsidRPr="00026C86" w:rsidRDefault="00DC650E" w:rsidP="00DC650E">
            <w:pPr>
              <w:keepNext/>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Operators</w:t>
            </w:r>
          </w:p>
        </w:tc>
        <w:tc>
          <w:tcPr>
            <w:tcW w:w="1507" w:type="dxa"/>
            <w:tcBorders>
              <w:top w:val="single" w:sz="4" w:space="0" w:color="000000"/>
              <w:left w:val="single" w:sz="4" w:space="0" w:color="000000"/>
              <w:bottom w:val="single" w:sz="4" w:space="0" w:color="000000"/>
              <w:right w:val="single" w:sz="4" w:space="0" w:color="000000"/>
            </w:tcBorders>
          </w:tcPr>
          <w:p w14:paraId="2A4E2269"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c>
          <w:tcPr>
            <w:tcW w:w="1616" w:type="dxa"/>
            <w:tcBorders>
              <w:top w:val="single" w:sz="4" w:space="0" w:color="000000"/>
              <w:left w:val="single" w:sz="4" w:space="0" w:color="000000"/>
              <w:bottom w:val="single" w:sz="4" w:space="0" w:color="000000"/>
              <w:right w:val="single" w:sz="4" w:space="0" w:color="000000"/>
            </w:tcBorders>
          </w:tcPr>
          <w:p w14:paraId="128AEAAB"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c>
          <w:tcPr>
            <w:tcW w:w="4243" w:type="dxa"/>
            <w:tcBorders>
              <w:top w:val="single" w:sz="4" w:space="0" w:color="000000"/>
              <w:left w:val="single" w:sz="4" w:space="0" w:color="000000"/>
              <w:bottom w:val="single" w:sz="4" w:space="0" w:color="000000"/>
              <w:right w:val="single" w:sz="4" w:space="0" w:color="000000"/>
            </w:tcBorders>
          </w:tcPr>
          <w:p w14:paraId="76595166" w14:textId="77777777" w:rsidR="00DC650E" w:rsidRPr="00026C86" w:rsidRDefault="00DC650E" w:rsidP="00DC650E">
            <w:pPr>
              <w:suppressAutoHyphens/>
              <w:spacing w:after="0" w:line="240" w:lineRule="auto"/>
              <w:rPr>
                <w:rFonts w:ascii="Times New Roman" w:eastAsia="Cambria Math" w:hAnsi="Times New Roman" w:cs="Times New Roman"/>
                <w:noProof/>
                <w:color w:val="202122"/>
                <w:kern w:val="2"/>
                <w:sz w:val="20"/>
                <w:szCs w:val="24"/>
                <w:lang w:eastAsia="zh-CN" w:bidi="hi-IN"/>
              </w:rPr>
            </w:pPr>
          </w:p>
        </w:tc>
      </w:tr>
      <w:tr w:rsidR="00DC650E" w:rsidRPr="00026C86" w14:paraId="086F063F"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70EA8D46" w14:textId="77777777" w:rsidR="00DC650E" w:rsidRPr="00026C86" w:rsidRDefault="00DC650E" w:rsidP="00DC650E">
            <w:pPr>
              <w:keepNext/>
              <w:suppressAutoHyphens/>
              <w:spacing w:after="0" w:line="240" w:lineRule="auto"/>
              <w:rPr>
                <w:rFonts w:ascii="Times New Roman" w:eastAsia="Cambria Math" w:hAnsi="Times New Roman" w:cs="Times New Roman"/>
                <w:noProof/>
                <w:color w:val="202122"/>
                <w:kern w:val="2"/>
                <w:sz w:val="20"/>
                <w:szCs w:val="20"/>
                <w:lang w:eastAsia="zh-CN" w:bidi="hi-IN"/>
              </w:rPr>
            </w:pPr>
            <w:r w:rsidRPr="00026C86">
              <w:rPr>
                <w:rFonts w:ascii="Cambria Math" w:eastAsia="Cambria Math" w:hAnsi="Cambria Math" w:cs="Cambria Math"/>
                <w:noProof/>
                <w:color w:val="202122"/>
                <w:kern w:val="2"/>
                <w:sz w:val="20"/>
                <w:szCs w:val="20"/>
                <w:lang w:eastAsia="zh-CN" w:bidi="hi-IN"/>
              </w:rPr>
              <w:t>∧</w:t>
            </w:r>
          </w:p>
        </w:tc>
        <w:tc>
          <w:tcPr>
            <w:tcW w:w="1507" w:type="dxa"/>
            <w:tcBorders>
              <w:top w:val="single" w:sz="4" w:space="0" w:color="000000"/>
              <w:left w:val="single" w:sz="4" w:space="0" w:color="000000"/>
              <w:bottom w:val="single" w:sz="4" w:space="0" w:color="000000"/>
              <w:right w:val="single" w:sz="4" w:space="0" w:color="000000"/>
            </w:tcBorders>
          </w:tcPr>
          <w:p w14:paraId="713AA3F9"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conjunction</w:t>
            </w:r>
          </w:p>
        </w:tc>
        <w:tc>
          <w:tcPr>
            <w:tcW w:w="1616" w:type="dxa"/>
            <w:tcBorders>
              <w:top w:val="single" w:sz="4" w:space="0" w:color="000000"/>
              <w:left w:val="single" w:sz="4" w:space="0" w:color="000000"/>
              <w:bottom w:val="single" w:sz="4" w:space="0" w:color="000000"/>
              <w:right w:val="single" w:sz="4" w:space="0" w:color="000000"/>
            </w:tcBorders>
          </w:tcPr>
          <w:p w14:paraId="71B176DF"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and</w:t>
            </w:r>
          </w:p>
        </w:tc>
        <w:tc>
          <w:tcPr>
            <w:tcW w:w="4243" w:type="dxa"/>
            <w:tcBorders>
              <w:top w:val="single" w:sz="4" w:space="0" w:color="000000"/>
              <w:left w:val="single" w:sz="4" w:space="0" w:color="000000"/>
              <w:bottom w:val="single" w:sz="4" w:space="0" w:color="000000"/>
              <w:right w:val="single" w:sz="4" w:space="0" w:color="000000"/>
            </w:tcBorders>
          </w:tcPr>
          <w:p w14:paraId="402A4D1C"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(φ </w:t>
            </w:r>
            <w:r w:rsidRPr="00026C86">
              <w:rPr>
                <w:rFonts w:ascii="Cambria Math" w:eastAsia="Cambria Math" w:hAnsi="Cambria Math" w:cs="Cambria Math"/>
                <w:noProof/>
                <w:color w:val="202122"/>
                <w:kern w:val="2"/>
                <w:sz w:val="20"/>
                <w:szCs w:val="24"/>
                <w:lang w:eastAsia="zh-CN" w:bidi="hi-IN"/>
              </w:rPr>
              <w:t>∧</w:t>
            </w:r>
            <w:r w:rsidRPr="00026C86">
              <w:rPr>
                <w:rFonts w:ascii="Times New Roman" w:eastAsia="Cambria Math" w:hAnsi="Times New Roman" w:cs="Times New Roman"/>
                <w:noProof/>
                <w:color w:val="202122"/>
                <w:kern w:val="2"/>
                <w:sz w:val="20"/>
                <w:szCs w:val="24"/>
                <w:lang w:eastAsia="zh-CN" w:bidi="hi-IN"/>
              </w:rPr>
              <w:t> ψ) is true</w:t>
            </w:r>
          </w:p>
          <w:p w14:paraId="31DD0E01"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if and only if both </w:t>
            </w:r>
            <w:r w:rsidRPr="00026C86">
              <w:rPr>
                <w:rFonts w:ascii="Times New Roman" w:eastAsia="Cambria Math" w:hAnsi="Times New Roman" w:cs="Times New Roman"/>
                <w:i/>
                <w:noProof/>
                <w:color w:val="202122"/>
                <w:kern w:val="2"/>
                <w:sz w:val="20"/>
                <w:szCs w:val="24"/>
                <w:lang w:eastAsia="zh-CN" w:bidi="hi-IN"/>
              </w:rPr>
              <w:t>φ</w:t>
            </w:r>
            <w:r w:rsidRPr="00026C86">
              <w:rPr>
                <w:rFonts w:ascii="Times New Roman" w:eastAsia="Cambria Math" w:hAnsi="Times New Roman" w:cs="Times New Roman"/>
                <w:noProof/>
                <w:color w:val="202122"/>
                <w:kern w:val="2"/>
                <w:sz w:val="20"/>
                <w:szCs w:val="24"/>
                <w:lang w:eastAsia="zh-CN" w:bidi="hi-IN"/>
              </w:rPr>
              <w:t> and </w:t>
            </w:r>
            <w:r w:rsidRPr="00026C86">
              <w:rPr>
                <w:rFonts w:ascii="Times New Roman" w:eastAsia="Cambria Math" w:hAnsi="Times New Roman" w:cs="Times New Roman"/>
                <w:i/>
                <w:noProof/>
                <w:color w:val="202122"/>
                <w:kern w:val="2"/>
                <w:sz w:val="20"/>
                <w:szCs w:val="24"/>
                <w:lang w:eastAsia="zh-CN" w:bidi="hi-IN"/>
              </w:rPr>
              <w:t>ψ</w:t>
            </w:r>
            <w:r w:rsidRPr="00026C86">
              <w:rPr>
                <w:rFonts w:ascii="Times New Roman" w:eastAsia="Cambria Math" w:hAnsi="Times New Roman" w:cs="Times New Roman"/>
                <w:noProof/>
                <w:color w:val="202122"/>
                <w:kern w:val="2"/>
                <w:sz w:val="20"/>
                <w:szCs w:val="24"/>
                <w:lang w:eastAsia="zh-CN" w:bidi="hi-IN"/>
              </w:rPr>
              <w:t xml:space="preserve"> are true</w:t>
            </w:r>
          </w:p>
        </w:tc>
      </w:tr>
      <w:tr w:rsidR="00DC650E" w:rsidRPr="00026C86" w14:paraId="51769280"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264F561C" w14:textId="77777777" w:rsidR="00DC650E" w:rsidRPr="00026C86" w:rsidRDefault="00DC650E" w:rsidP="00DC650E">
            <w:pPr>
              <w:keepNext/>
              <w:suppressAutoHyphens/>
              <w:spacing w:after="0" w:line="240" w:lineRule="auto"/>
              <w:rPr>
                <w:rFonts w:ascii="Times New Roman" w:eastAsia="Cambria Math" w:hAnsi="Times New Roman" w:cs="Times New Roman"/>
                <w:noProof/>
                <w:color w:val="202122"/>
                <w:kern w:val="2"/>
                <w:sz w:val="20"/>
                <w:szCs w:val="20"/>
                <w:lang w:eastAsia="zh-CN" w:bidi="hi-IN"/>
              </w:rPr>
            </w:pPr>
            <w:r w:rsidRPr="00026C86">
              <w:rPr>
                <w:rFonts w:ascii="Cambria Math" w:eastAsia="Cambria Math" w:hAnsi="Cambria Math" w:cs="Cambria Math"/>
                <w:noProof/>
                <w:color w:val="202122"/>
                <w:kern w:val="2"/>
                <w:sz w:val="20"/>
                <w:szCs w:val="20"/>
                <w:lang w:eastAsia="zh-CN" w:bidi="hi-IN"/>
              </w:rPr>
              <w:t>∨</w:t>
            </w:r>
          </w:p>
        </w:tc>
        <w:tc>
          <w:tcPr>
            <w:tcW w:w="1507" w:type="dxa"/>
            <w:tcBorders>
              <w:top w:val="single" w:sz="4" w:space="0" w:color="000000"/>
              <w:left w:val="single" w:sz="4" w:space="0" w:color="000000"/>
              <w:bottom w:val="single" w:sz="4" w:space="0" w:color="000000"/>
              <w:right w:val="single" w:sz="4" w:space="0" w:color="000000"/>
            </w:tcBorders>
          </w:tcPr>
          <w:p w14:paraId="4CA744FE"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disjunction</w:t>
            </w:r>
          </w:p>
        </w:tc>
        <w:tc>
          <w:tcPr>
            <w:tcW w:w="1616" w:type="dxa"/>
            <w:tcBorders>
              <w:top w:val="single" w:sz="4" w:space="0" w:color="000000"/>
              <w:left w:val="single" w:sz="4" w:space="0" w:color="000000"/>
              <w:bottom w:val="single" w:sz="4" w:space="0" w:color="000000"/>
              <w:right w:val="single" w:sz="4" w:space="0" w:color="000000"/>
            </w:tcBorders>
          </w:tcPr>
          <w:p w14:paraId="480E8F6D"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or</w:t>
            </w:r>
          </w:p>
        </w:tc>
        <w:tc>
          <w:tcPr>
            <w:tcW w:w="4243" w:type="dxa"/>
            <w:tcBorders>
              <w:top w:val="single" w:sz="4" w:space="0" w:color="000000"/>
              <w:left w:val="single" w:sz="4" w:space="0" w:color="000000"/>
              <w:bottom w:val="single" w:sz="4" w:space="0" w:color="000000"/>
              <w:right w:val="single" w:sz="4" w:space="0" w:color="000000"/>
            </w:tcBorders>
          </w:tcPr>
          <w:p w14:paraId="71A1298D"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(φ </w:t>
            </w:r>
            <w:r w:rsidRPr="00026C86">
              <w:rPr>
                <w:rFonts w:ascii="Cambria Math" w:eastAsia="Cambria Math" w:hAnsi="Cambria Math" w:cs="Cambria Math"/>
                <w:noProof/>
                <w:color w:val="202122"/>
                <w:kern w:val="2"/>
                <w:sz w:val="20"/>
                <w:szCs w:val="24"/>
                <w:lang w:eastAsia="zh-CN" w:bidi="hi-IN"/>
              </w:rPr>
              <w:t>∨</w:t>
            </w:r>
            <w:r w:rsidRPr="00026C86">
              <w:rPr>
                <w:rFonts w:ascii="Times New Roman" w:eastAsia="Cambria Math" w:hAnsi="Times New Roman" w:cs="Times New Roman"/>
                <w:noProof/>
                <w:color w:val="202122"/>
                <w:kern w:val="2"/>
                <w:sz w:val="20"/>
                <w:szCs w:val="24"/>
                <w:lang w:eastAsia="zh-CN" w:bidi="hi-IN"/>
              </w:rPr>
              <w:t> ψ) is true</w:t>
            </w:r>
          </w:p>
          <w:p w14:paraId="4EC40813" w14:textId="77777777" w:rsidR="00DC650E" w:rsidRPr="00026C86" w:rsidRDefault="00DC650E" w:rsidP="00DC650E">
            <w:pPr>
              <w:suppressAutoHyphens/>
              <w:spacing w:after="0" w:line="240" w:lineRule="auto"/>
              <w:rPr>
                <w:rFonts w:ascii="Times New Roman" w:eastAsia="Cambria Math" w:hAnsi="Times New Roman" w:cs="Times New Roman"/>
                <w:noProof/>
                <w:color w:val="202122"/>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if and only if at least one of either φ or ψ is true</w:t>
            </w:r>
          </w:p>
        </w:tc>
      </w:tr>
      <w:tr w:rsidR="00DC650E" w:rsidRPr="00026C86" w14:paraId="30FFFF32"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4CDF0AEC" w14:textId="77777777" w:rsidR="00DC650E" w:rsidRPr="00026C86" w:rsidRDefault="00DC650E" w:rsidP="00DC650E">
            <w:pPr>
              <w:keepNext/>
              <w:suppressAutoHyphens/>
              <w:spacing w:after="0" w:line="240" w:lineRule="auto"/>
              <w:rPr>
                <w:rFonts w:ascii="Times New Roman" w:eastAsia="Cambria Math" w:hAnsi="Times New Roman" w:cs="Times New Roman"/>
                <w:noProof/>
                <w:color w:val="202122"/>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w:t>
            </w:r>
          </w:p>
        </w:tc>
        <w:tc>
          <w:tcPr>
            <w:tcW w:w="1507" w:type="dxa"/>
            <w:tcBorders>
              <w:top w:val="single" w:sz="4" w:space="0" w:color="000000"/>
              <w:left w:val="single" w:sz="4" w:space="0" w:color="000000"/>
              <w:bottom w:val="single" w:sz="4" w:space="0" w:color="000000"/>
              <w:right w:val="single" w:sz="4" w:space="0" w:color="000000"/>
            </w:tcBorders>
          </w:tcPr>
          <w:p w14:paraId="23B2D215"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negation</w:t>
            </w:r>
          </w:p>
        </w:tc>
        <w:tc>
          <w:tcPr>
            <w:tcW w:w="1616" w:type="dxa"/>
            <w:tcBorders>
              <w:top w:val="single" w:sz="4" w:space="0" w:color="000000"/>
              <w:left w:val="single" w:sz="4" w:space="0" w:color="000000"/>
              <w:bottom w:val="single" w:sz="4" w:space="0" w:color="000000"/>
              <w:right w:val="single" w:sz="4" w:space="0" w:color="000000"/>
            </w:tcBorders>
          </w:tcPr>
          <w:p w14:paraId="1E323B02"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not</w:t>
            </w:r>
          </w:p>
        </w:tc>
        <w:tc>
          <w:tcPr>
            <w:tcW w:w="4243" w:type="dxa"/>
            <w:tcBorders>
              <w:top w:val="single" w:sz="4" w:space="0" w:color="000000"/>
              <w:left w:val="single" w:sz="4" w:space="0" w:color="000000"/>
              <w:bottom w:val="single" w:sz="4" w:space="0" w:color="000000"/>
              <w:right w:val="single" w:sz="4" w:space="0" w:color="000000"/>
            </w:tcBorders>
          </w:tcPr>
          <w:p w14:paraId="080E8B3B"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¬φ is true if and only if </w:t>
            </w:r>
            <w:r w:rsidRPr="00026C86">
              <w:rPr>
                <w:rFonts w:ascii="Times New Roman" w:eastAsia="Cambria Math" w:hAnsi="Times New Roman" w:cs="Times New Roman"/>
                <w:i/>
                <w:noProof/>
                <w:color w:val="202122"/>
                <w:kern w:val="2"/>
                <w:sz w:val="20"/>
                <w:szCs w:val="24"/>
                <w:lang w:eastAsia="zh-CN" w:bidi="hi-IN"/>
              </w:rPr>
              <w:t>φ</w:t>
            </w:r>
            <w:r w:rsidRPr="00026C86">
              <w:rPr>
                <w:rFonts w:ascii="Times New Roman" w:eastAsia="Cambria Math" w:hAnsi="Times New Roman" w:cs="Times New Roman"/>
                <w:noProof/>
                <w:color w:val="202122"/>
                <w:kern w:val="2"/>
                <w:sz w:val="20"/>
                <w:szCs w:val="24"/>
                <w:lang w:eastAsia="zh-CN" w:bidi="hi-IN"/>
              </w:rPr>
              <w:t xml:space="preserve"> is false</w:t>
            </w:r>
          </w:p>
        </w:tc>
      </w:tr>
      <w:tr w:rsidR="00DC650E" w:rsidRPr="00026C86" w14:paraId="39C12C63"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67EDF3CF" w14:textId="77777777" w:rsidR="00DC650E" w:rsidRPr="00026C86" w:rsidRDefault="00DC650E" w:rsidP="00DC650E">
            <w:pPr>
              <w:keepNext/>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Cambria Math" w:eastAsia="Noto Serif CJK SC" w:hAnsi="Cambria Math" w:cs="Cambria Math"/>
                <w:noProof/>
                <w:kern w:val="2"/>
                <w:sz w:val="20"/>
                <w:szCs w:val="24"/>
                <w:lang w:eastAsia="zh-CN" w:bidi="hi-IN"/>
              </w:rPr>
              <w:t>⇒</w:t>
            </w:r>
          </w:p>
        </w:tc>
        <w:tc>
          <w:tcPr>
            <w:tcW w:w="1507" w:type="dxa"/>
            <w:tcBorders>
              <w:top w:val="single" w:sz="4" w:space="0" w:color="000000"/>
              <w:left w:val="single" w:sz="4" w:space="0" w:color="000000"/>
              <w:bottom w:val="single" w:sz="4" w:space="0" w:color="000000"/>
              <w:right w:val="single" w:sz="4" w:space="0" w:color="000000"/>
            </w:tcBorders>
          </w:tcPr>
          <w:p w14:paraId="2EAF3374"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implication</w:t>
            </w:r>
          </w:p>
        </w:tc>
        <w:tc>
          <w:tcPr>
            <w:tcW w:w="1616" w:type="dxa"/>
            <w:tcBorders>
              <w:top w:val="single" w:sz="4" w:space="0" w:color="000000"/>
              <w:left w:val="single" w:sz="4" w:space="0" w:color="000000"/>
              <w:bottom w:val="single" w:sz="4" w:space="0" w:color="000000"/>
              <w:right w:val="single" w:sz="4" w:space="0" w:color="000000"/>
            </w:tcBorders>
          </w:tcPr>
          <w:p w14:paraId="1255A829"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implies,</w:t>
            </w:r>
          </w:p>
          <w:p w14:paraId="7B20D727"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if … then ...</w:t>
            </w:r>
          </w:p>
        </w:tc>
        <w:tc>
          <w:tcPr>
            <w:tcW w:w="4243" w:type="dxa"/>
            <w:tcBorders>
              <w:top w:val="single" w:sz="4" w:space="0" w:color="000000"/>
              <w:left w:val="single" w:sz="4" w:space="0" w:color="000000"/>
              <w:bottom w:val="single" w:sz="4" w:space="0" w:color="000000"/>
              <w:right w:val="single" w:sz="4" w:space="0" w:color="000000"/>
            </w:tcBorders>
          </w:tcPr>
          <w:p w14:paraId="35EADE17" w14:textId="77777777" w:rsidR="00DC650E" w:rsidRPr="00026C86" w:rsidRDefault="00DC650E" w:rsidP="00DC650E">
            <w:pPr>
              <w:suppressAutoHyphens/>
              <w:spacing w:after="0" w:line="276" w:lineRule="auto"/>
              <w:rPr>
                <w:rFonts w:ascii="Times New Roman" w:eastAsia="Noto Serif CJK SC" w:hAnsi="Times New Roman" w:cs="Times New Roman"/>
                <w:noProof/>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 (φ </w:t>
            </w:r>
            <w:r w:rsidRPr="00026C86">
              <w:rPr>
                <w:rFonts w:ascii="Cambria Math" w:eastAsia="Noto Serif CJK SC" w:hAnsi="Cambria Math" w:cs="Cambria Math"/>
                <w:noProof/>
                <w:color w:val="212121"/>
                <w:kern w:val="2"/>
                <w:sz w:val="20"/>
                <w:szCs w:val="20"/>
                <w:shd w:val="clear" w:color="auto" w:fill="FFFFFF"/>
                <w:lang w:eastAsia="zh-CN" w:bidi="hi-IN"/>
              </w:rPr>
              <w:t>⇒</w:t>
            </w:r>
            <w:r w:rsidRPr="00026C86">
              <w:rPr>
                <w:rFonts w:ascii="Times New Roman" w:eastAsia="Cambria Math" w:hAnsi="Times New Roman" w:cs="Times New Roman"/>
                <w:noProof/>
                <w:color w:val="202122"/>
                <w:kern w:val="2"/>
                <w:sz w:val="20"/>
                <w:szCs w:val="24"/>
                <w:lang w:eastAsia="zh-CN" w:bidi="hi-IN"/>
              </w:rPr>
              <w:t xml:space="preserve"> ψ) is true </w:t>
            </w:r>
          </w:p>
          <w:p w14:paraId="0E56F9FE"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if and only if it is not the case that </w:t>
            </w:r>
            <w:r w:rsidRPr="00026C86">
              <w:rPr>
                <w:rFonts w:ascii="Times New Roman" w:eastAsia="Cambria Math" w:hAnsi="Times New Roman" w:cs="Times New Roman"/>
                <w:i/>
                <w:noProof/>
                <w:color w:val="202122"/>
                <w:kern w:val="2"/>
                <w:sz w:val="20"/>
                <w:szCs w:val="24"/>
                <w:lang w:eastAsia="zh-CN" w:bidi="hi-IN"/>
              </w:rPr>
              <w:t>φ</w:t>
            </w:r>
            <w:r w:rsidRPr="00026C86">
              <w:rPr>
                <w:rFonts w:ascii="Times New Roman" w:eastAsia="Cambria Math" w:hAnsi="Times New Roman" w:cs="Times New Roman"/>
                <w:noProof/>
                <w:color w:val="202122"/>
                <w:kern w:val="2"/>
                <w:sz w:val="20"/>
                <w:szCs w:val="24"/>
                <w:lang w:eastAsia="zh-CN" w:bidi="hi-IN"/>
              </w:rPr>
              <w:t xml:space="preserve"> is true and </w:t>
            </w:r>
            <w:r w:rsidRPr="00026C86">
              <w:rPr>
                <w:rFonts w:ascii="Times New Roman" w:eastAsia="Cambria Math" w:hAnsi="Times New Roman" w:cs="Times New Roman"/>
                <w:i/>
                <w:noProof/>
                <w:color w:val="202122"/>
                <w:kern w:val="2"/>
                <w:sz w:val="20"/>
                <w:szCs w:val="24"/>
                <w:lang w:eastAsia="zh-CN" w:bidi="hi-IN"/>
              </w:rPr>
              <w:t>ψ</w:t>
            </w:r>
            <w:r w:rsidRPr="00026C86">
              <w:rPr>
                <w:rFonts w:ascii="Times New Roman" w:eastAsia="Cambria Math" w:hAnsi="Times New Roman" w:cs="Times New Roman"/>
                <w:noProof/>
                <w:color w:val="202122"/>
                <w:kern w:val="2"/>
                <w:sz w:val="20"/>
                <w:szCs w:val="24"/>
                <w:lang w:eastAsia="zh-CN" w:bidi="hi-IN"/>
              </w:rPr>
              <w:t xml:space="preserve"> is false</w:t>
            </w:r>
          </w:p>
        </w:tc>
      </w:tr>
      <w:tr w:rsidR="00DC650E" w:rsidRPr="00026C86" w14:paraId="7632A0D7"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42D0A4C3" w14:textId="77777777" w:rsidR="00DC650E" w:rsidRPr="00026C86" w:rsidRDefault="00DC650E" w:rsidP="00DC650E">
            <w:pPr>
              <w:keepNext/>
              <w:suppressAutoHyphens/>
              <w:spacing w:after="0" w:line="240" w:lineRule="auto"/>
              <w:rPr>
                <w:rFonts w:ascii="Times New Roman" w:eastAsia="Noto Serif CJK SC" w:hAnsi="Times New Roman" w:cs="Times New Roman"/>
                <w:noProof/>
                <w:color w:val="212121"/>
                <w:kern w:val="2"/>
                <w:sz w:val="20"/>
                <w:szCs w:val="20"/>
                <w:shd w:val="clear" w:color="auto" w:fill="FFFFFF"/>
                <w:lang w:eastAsia="zh-CN" w:bidi="hi-IN"/>
              </w:rPr>
            </w:pPr>
            <w:r w:rsidRPr="00026C86">
              <w:rPr>
                <w:rFonts w:ascii="Cambria Math" w:eastAsia="Noto Serif CJK SC" w:hAnsi="Cambria Math" w:cs="Cambria Math"/>
                <w:noProof/>
                <w:color w:val="212121"/>
                <w:kern w:val="2"/>
                <w:sz w:val="20"/>
                <w:szCs w:val="20"/>
                <w:shd w:val="clear" w:color="auto" w:fill="FFFFFF"/>
                <w:lang w:eastAsia="zh-CN" w:bidi="hi-IN"/>
              </w:rPr>
              <w:t>⇔</w:t>
            </w:r>
          </w:p>
        </w:tc>
        <w:tc>
          <w:tcPr>
            <w:tcW w:w="1507" w:type="dxa"/>
            <w:tcBorders>
              <w:top w:val="single" w:sz="4" w:space="0" w:color="000000"/>
              <w:left w:val="single" w:sz="4" w:space="0" w:color="000000"/>
              <w:bottom w:val="single" w:sz="4" w:space="0" w:color="000000"/>
              <w:right w:val="single" w:sz="4" w:space="0" w:color="000000"/>
            </w:tcBorders>
          </w:tcPr>
          <w:p w14:paraId="594D9BAA"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equivalence</w:t>
            </w:r>
          </w:p>
        </w:tc>
        <w:tc>
          <w:tcPr>
            <w:tcW w:w="1616" w:type="dxa"/>
            <w:tcBorders>
              <w:top w:val="single" w:sz="4" w:space="0" w:color="000000"/>
              <w:left w:val="single" w:sz="4" w:space="0" w:color="000000"/>
              <w:bottom w:val="single" w:sz="4" w:space="0" w:color="000000"/>
              <w:right w:val="single" w:sz="4" w:space="0" w:color="000000"/>
            </w:tcBorders>
          </w:tcPr>
          <w:p w14:paraId="1159A5E6"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is equivalent to, </w:t>
            </w:r>
          </w:p>
          <w:p w14:paraId="373E1390"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if … and only if …</w:t>
            </w:r>
          </w:p>
        </w:tc>
        <w:tc>
          <w:tcPr>
            <w:tcW w:w="4243" w:type="dxa"/>
            <w:tcBorders>
              <w:top w:val="single" w:sz="4" w:space="0" w:color="000000"/>
              <w:left w:val="single" w:sz="4" w:space="0" w:color="000000"/>
              <w:bottom w:val="single" w:sz="4" w:space="0" w:color="000000"/>
              <w:right w:val="single" w:sz="4" w:space="0" w:color="000000"/>
            </w:tcBorders>
          </w:tcPr>
          <w:p w14:paraId="63815F31"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φ </w:t>
            </w:r>
            <w:r w:rsidRPr="00026C86">
              <w:rPr>
                <w:rFonts w:ascii="Cambria Math" w:eastAsia="Noto Serif CJK SC" w:hAnsi="Cambria Math" w:cs="Cambria Math"/>
                <w:noProof/>
                <w:color w:val="212121"/>
                <w:kern w:val="2"/>
                <w:sz w:val="20"/>
                <w:szCs w:val="20"/>
                <w:shd w:val="clear" w:color="auto" w:fill="FFFFFF"/>
                <w:lang w:eastAsia="zh-CN" w:bidi="hi-IN"/>
              </w:rPr>
              <w:t>⇔</w:t>
            </w:r>
            <w:r w:rsidRPr="00026C86">
              <w:rPr>
                <w:rFonts w:ascii="Times New Roman" w:eastAsia="Cambria Math" w:hAnsi="Times New Roman" w:cs="Times New Roman"/>
                <w:noProof/>
                <w:color w:val="202122"/>
                <w:kern w:val="2"/>
                <w:sz w:val="20"/>
                <w:szCs w:val="24"/>
                <w:lang w:eastAsia="zh-CN" w:bidi="hi-IN"/>
              </w:rPr>
              <w:t> ψ is true</w:t>
            </w:r>
          </w:p>
          <w:p w14:paraId="752DB982"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Cambria Math" w:hAnsi="Times New Roman" w:cs="Times New Roman"/>
                <w:noProof/>
                <w:color w:val="202122"/>
                <w:kern w:val="2"/>
                <w:sz w:val="20"/>
                <w:szCs w:val="24"/>
                <w:lang w:eastAsia="zh-CN" w:bidi="hi-IN"/>
              </w:rPr>
              <w:t>if and only if both </w:t>
            </w:r>
            <w:r w:rsidRPr="00026C86">
              <w:rPr>
                <w:rFonts w:ascii="Times New Roman" w:eastAsia="Cambria Math" w:hAnsi="Times New Roman" w:cs="Times New Roman"/>
                <w:i/>
                <w:noProof/>
                <w:color w:val="202122"/>
                <w:kern w:val="2"/>
                <w:sz w:val="20"/>
                <w:szCs w:val="24"/>
                <w:lang w:eastAsia="zh-CN" w:bidi="hi-IN"/>
              </w:rPr>
              <w:t>φ</w:t>
            </w:r>
            <w:r w:rsidRPr="00026C86">
              <w:rPr>
                <w:rFonts w:ascii="Times New Roman" w:eastAsia="Cambria Math" w:hAnsi="Times New Roman" w:cs="Times New Roman"/>
                <w:noProof/>
                <w:color w:val="202122"/>
                <w:kern w:val="2"/>
                <w:sz w:val="20"/>
                <w:szCs w:val="24"/>
                <w:lang w:eastAsia="zh-CN" w:bidi="hi-IN"/>
              </w:rPr>
              <w:t> and </w:t>
            </w:r>
            <w:r w:rsidRPr="00026C86">
              <w:rPr>
                <w:rFonts w:ascii="Times New Roman" w:eastAsia="Cambria Math" w:hAnsi="Times New Roman" w:cs="Times New Roman"/>
                <w:i/>
                <w:noProof/>
                <w:color w:val="202122"/>
                <w:kern w:val="2"/>
                <w:sz w:val="20"/>
                <w:szCs w:val="24"/>
                <w:lang w:eastAsia="zh-CN" w:bidi="hi-IN"/>
              </w:rPr>
              <w:t>ψ</w:t>
            </w:r>
            <w:r w:rsidRPr="00026C86">
              <w:rPr>
                <w:rFonts w:ascii="Times New Roman" w:eastAsia="Cambria Math" w:hAnsi="Times New Roman" w:cs="Times New Roman"/>
                <w:noProof/>
                <w:color w:val="202122"/>
                <w:kern w:val="2"/>
                <w:sz w:val="20"/>
                <w:szCs w:val="24"/>
                <w:lang w:eastAsia="zh-CN" w:bidi="hi-IN"/>
              </w:rPr>
              <w:t xml:space="preserve"> are true or both φ and ψ are false </w:t>
            </w:r>
          </w:p>
        </w:tc>
      </w:tr>
      <w:tr w:rsidR="00DC650E" w:rsidRPr="00026C86" w14:paraId="1374DDE0"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0F51589C" w14:textId="77777777" w:rsidR="00DC650E" w:rsidRPr="00026C86" w:rsidRDefault="00DC650E" w:rsidP="00DC650E">
            <w:pPr>
              <w:keepNext/>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Quantifiers</w:t>
            </w:r>
          </w:p>
        </w:tc>
        <w:tc>
          <w:tcPr>
            <w:tcW w:w="1507" w:type="dxa"/>
            <w:tcBorders>
              <w:top w:val="single" w:sz="4" w:space="0" w:color="000000"/>
              <w:left w:val="single" w:sz="4" w:space="0" w:color="000000"/>
              <w:bottom w:val="single" w:sz="4" w:space="0" w:color="000000"/>
              <w:right w:val="single" w:sz="4" w:space="0" w:color="000000"/>
            </w:tcBorders>
          </w:tcPr>
          <w:p w14:paraId="3EC11FEE"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c>
          <w:tcPr>
            <w:tcW w:w="1616" w:type="dxa"/>
            <w:tcBorders>
              <w:top w:val="single" w:sz="4" w:space="0" w:color="000000"/>
              <w:left w:val="single" w:sz="4" w:space="0" w:color="000000"/>
              <w:bottom w:val="single" w:sz="4" w:space="0" w:color="000000"/>
              <w:right w:val="single" w:sz="4" w:space="0" w:color="000000"/>
            </w:tcBorders>
          </w:tcPr>
          <w:p w14:paraId="11F2BD56"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c>
          <w:tcPr>
            <w:tcW w:w="4243" w:type="dxa"/>
            <w:tcBorders>
              <w:top w:val="single" w:sz="4" w:space="0" w:color="000000"/>
              <w:left w:val="single" w:sz="4" w:space="0" w:color="000000"/>
              <w:bottom w:val="single" w:sz="4" w:space="0" w:color="000000"/>
              <w:right w:val="single" w:sz="4" w:space="0" w:color="000000"/>
            </w:tcBorders>
          </w:tcPr>
          <w:p w14:paraId="285657D9" w14:textId="77777777" w:rsidR="00DC650E" w:rsidRPr="00026C86" w:rsidRDefault="00DC650E" w:rsidP="00DC650E">
            <w:pPr>
              <w:suppressAutoHyphens/>
              <w:spacing w:after="0" w:line="240" w:lineRule="auto"/>
              <w:rPr>
                <w:rFonts w:ascii="Times New Roman" w:eastAsia="Cambria Math" w:hAnsi="Times New Roman" w:cs="Times New Roman"/>
                <w:noProof/>
                <w:color w:val="202122"/>
                <w:kern w:val="2"/>
                <w:sz w:val="20"/>
                <w:szCs w:val="24"/>
                <w:lang w:eastAsia="zh-CN" w:bidi="hi-IN"/>
              </w:rPr>
            </w:pPr>
          </w:p>
        </w:tc>
      </w:tr>
      <w:tr w:rsidR="00DC650E" w:rsidRPr="00026C86" w14:paraId="0464B0BE"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05709D24" w14:textId="77777777" w:rsidR="00DC650E" w:rsidRPr="00026C86" w:rsidRDefault="00DC650E" w:rsidP="00DC650E">
            <w:pPr>
              <w:keepNext/>
              <w:suppressAutoHyphens/>
              <w:spacing w:after="0" w:line="240" w:lineRule="auto"/>
              <w:rPr>
                <w:rFonts w:ascii="Times New Roman" w:eastAsia="Cambria Math" w:hAnsi="Times New Roman" w:cs="Times New Roman"/>
                <w:noProof/>
                <w:color w:val="212121"/>
                <w:kern w:val="2"/>
                <w:sz w:val="20"/>
                <w:szCs w:val="24"/>
                <w:lang w:eastAsia="zh-CN" w:bidi="hi-IN"/>
              </w:rPr>
            </w:pPr>
            <w:r w:rsidRPr="00026C86">
              <w:rPr>
                <w:rFonts w:ascii="Cambria Math" w:eastAsia="Cambria Math" w:hAnsi="Cambria Math" w:cs="Cambria Math"/>
                <w:noProof/>
                <w:color w:val="212121"/>
                <w:kern w:val="2"/>
                <w:sz w:val="20"/>
                <w:szCs w:val="24"/>
                <w:lang w:eastAsia="zh-CN" w:bidi="hi-IN"/>
              </w:rPr>
              <w:t>∃</w:t>
            </w:r>
          </w:p>
        </w:tc>
        <w:tc>
          <w:tcPr>
            <w:tcW w:w="1507" w:type="dxa"/>
            <w:tcBorders>
              <w:top w:val="single" w:sz="4" w:space="0" w:color="000000"/>
              <w:left w:val="single" w:sz="4" w:space="0" w:color="000000"/>
              <w:bottom w:val="single" w:sz="4" w:space="0" w:color="000000"/>
              <w:right w:val="single" w:sz="4" w:space="0" w:color="000000"/>
            </w:tcBorders>
          </w:tcPr>
          <w:p w14:paraId="4C491B7C"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existential quantifier</w:t>
            </w:r>
          </w:p>
        </w:tc>
        <w:tc>
          <w:tcPr>
            <w:tcW w:w="1616" w:type="dxa"/>
            <w:tcBorders>
              <w:top w:val="single" w:sz="4" w:space="0" w:color="000000"/>
              <w:left w:val="single" w:sz="4" w:space="0" w:color="000000"/>
              <w:bottom w:val="single" w:sz="4" w:space="0" w:color="000000"/>
              <w:right w:val="single" w:sz="4" w:space="0" w:color="000000"/>
            </w:tcBorders>
          </w:tcPr>
          <w:p w14:paraId="2BB040BC"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exists, </w:t>
            </w:r>
          </w:p>
          <w:p w14:paraId="23B03A39"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there exists at least one</w:t>
            </w:r>
          </w:p>
        </w:tc>
        <w:tc>
          <w:tcPr>
            <w:tcW w:w="4243" w:type="dxa"/>
            <w:tcBorders>
              <w:top w:val="single" w:sz="4" w:space="0" w:color="000000"/>
              <w:left w:val="single" w:sz="4" w:space="0" w:color="000000"/>
              <w:bottom w:val="single" w:sz="4" w:space="0" w:color="000000"/>
              <w:right w:val="single" w:sz="4" w:space="0" w:color="000000"/>
            </w:tcBorders>
          </w:tcPr>
          <w:p w14:paraId="3AB672F3"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r w:rsidR="00DC650E" w:rsidRPr="00026C86" w14:paraId="18926E53" w14:textId="77777777" w:rsidTr="006E2F2A">
        <w:trPr>
          <w:cantSplit/>
        </w:trPr>
        <w:tc>
          <w:tcPr>
            <w:tcW w:w="1706" w:type="dxa"/>
            <w:tcBorders>
              <w:top w:val="single" w:sz="4" w:space="0" w:color="000000"/>
              <w:left w:val="single" w:sz="4" w:space="0" w:color="000000"/>
              <w:bottom w:val="single" w:sz="4" w:space="0" w:color="000000"/>
              <w:right w:val="single" w:sz="4" w:space="0" w:color="000000"/>
            </w:tcBorders>
          </w:tcPr>
          <w:p w14:paraId="25DD220C" w14:textId="77777777" w:rsidR="00DC650E" w:rsidRPr="00026C86" w:rsidRDefault="00DC650E" w:rsidP="00DC650E">
            <w:pPr>
              <w:suppressAutoHyphens/>
              <w:spacing w:after="0" w:line="240" w:lineRule="auto"/>
              <w:rPr>
                <w:rFonts w:ascii="Times New Roman" w:eastAsia="Cambria Math" w:hAnsi="Times New Roman" w:cs="Times New Roman"/>
                <w:noProof/>
                <w:color w:val="212121"/>
                <w:kern w:val="2"/>
                <w:sz w:val="20"/>
                <w:szCs w:val="20"/>
                <w:lang w:eastAsia="zh-CN" w:bidi="hi-IN"/>
              </w:rPr>
            </w:pPr>
            <w:r w:rsidRPr="00026C86">
              <w:rPr>
                <w:rFonts w:ascii="Cambria Math" w:eastAsia="Cambria Math" w:hAnsi="Cambria Math" w:cs="Cambria Math"/>
                <w:noProof/>
                <w:color w:val="212121"/>
                <w:kern w:val="2"/>
                <w:sz w:val="20"/>
                <w:szCs w:val="20"/>
                <w:lang w:eastAsia="zh-CN" w:bidi="hi-IN"/>
              </w:rPr>
              <w:t>∀</w:t>
            </w:r>
          </w:p>
        </w:tc>
        <w:tc>
          <w:tcPr>
            <w:tcW w:w="1507" w:type="dxa"/>
            <w:tcBorders>
              <w:top w:val="single" w:sz="4" w:space="0" w:color="000000"/>
              <w:left w:val="single" w:sz="4" w:space="0" w:color="000000"/>
              <w:bottom w:val="single" w:sz="4" w:space="0" w:color="000000"/>
              <w:right w:val="single" w:sz="4" w:space="0" w:color="000000"/>
            </w:tcBorders>
          </w:tcPr>
          <w:p w14:paraId="2F6FE29A"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Universal quantifier</w:t>
            </w:r>
          </w:p>
        </w:tc>
        <w:tc>
          <w:tcPr>
            <w:tcW w:w="1616" w:type="dxa"/>
            <w:tcBorders>
              <w:top w:val="single" w:sz="4" w:space="0" w:color="000000"/>
              <w:left w:val="single" w:sz="4" w:space="0" w:color="000000"/>
              <w:bottom w:val="single" w:sz="4" w:space="0" w:color="000000"/>
              <w:right w:val="single" w:sz="4" w:space="0" w:color="000000"/>
            </w:tcBorders>
          </w:tcPr>
          <w:p w14:paraId="72550948"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forall, </w:t>
            </w:r>
          </w:p>
          <w:p w14:paraId="4351F91B"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for all </w:t>
            </w:r>
          </w:p>
        </w:tc>
        <w:tc>
          <w:tcPr>
            <w:tcW w:w="4243" w:type="dxa"/>
            <w:tcBorders>
              <w:top w:val="single" w:sz="4" w:space="0" w:color="000000"/>
              <w:left w:val="single" w:sz="4" w:space="0" w:color="000000"/>
              <w:bottom w:val="single" w:sz="4" w:space="0" w:color="000000"/>
              <w:right w:val="single" w:sz="4" w:space="0" w:color="000000"/>
            </w:tcBorders>
          </w:tcPr>
          <w:p w14:paraId="3ACE54A7"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bl>
    <w:p w14:paraId="449F2FF5" w14:textId="77777777" w:rsidR="00DC650E" w:rsidRPr="00026C86" w:rsidRDefault="00DC650E" w:rsidP="00DC650E">
      <w:pPr>
        <w:suppressAutoHyphens/>
        <w:spacing w:after="142" w:line="276" w:lineRule="auto"/>
        <w:rPr>
          <w:rFonts w:ascii="Times New Roman" w:eastAsia="Noto Serif CJK SC" w:hAnsi="Times New Roman" w:cs="Times New Roman"/>
          <w:noProof/>
          <w:kern w:val="2"/>
          <w:sz w:val="20"/>
          <w:szCs w:val="24"/>
          <w:lang w:eastAsia="zh-CN" w:bidi="hi-IN"/>
        </w:rPr>
      </w:pPr>
    </w:p>
    <w:p w14:paraId="29FFA09F"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For instance, the above sub-class link between E21 Person</w:t>
      </w:r>
      <w:r w:rsidRPr="00026C86">
        <w:rPr>
          <w:rFonts w:ascii="Times New Roman" w:eastAsia="Noto Serif CJK SC" w:hAnsi="Times New Roman" w:cs="Times New Roman"/>
          <w:i/>
          <w:noProof/>
          <w:kern w:val="2"/>
          <w:sz w:val="20"/>
          <w:szCs w:val="24"/>
          <w:lang w:eastAsia="zh-CN" w:bidi="hi-IN"/>
        </w:rPr>
        <w:t xml:space="preserve"> </w:t>
      </w:r>
      <w:r w:rsidRPr="00026C86">
        <w:rPr>
          <w:rFonts w:ascii="Times New Roman" w:eastAsia="Noto Serif CJK SC" w:hAnsi="Times New Roman" w:cs="Times New Roman"/>
          <w:noProof/>
          <w:kern w:val="2"/>
          <w:sz w:val="20"/>
          <w:szCs w:val="24"/>
          <w:lang w:eastAsia="zh-CN" w:bidi="hi-IN"/>
        </w:rPr>
        <w:t>and</w:t>
      </w:r>
      <w:r w:rsidRPr="00026C86">
        <w:rPr>
          <w:rFonts w:ascii="Times New Roman" w:eastAsia="Noto Serif CJK SC" w:hAnsi="Times New Roman" w:cs="Times New Roman"/>
          <w:i/>
          <w:noProof/>
          <w:kern w:val="2"/>
          <w:sz w:val="20"/>
          <w:szCs w:val="24"/>
          <w:lang w:eastAsia="zh-CN" w:bidi="hi-IN"/>
        </w:rPr>
        <w:t xml:space="preserve"> </w:t>
      </w:r>
      <w:r w:rsidRPr="00026C86">
        <w:rPr>
          <w:rFonts w:ascii="Times New Roman" w:eastAsia="Noto Serif CJK SC" w:hAnsi="Times New Roman" w:cs="Times New Roman"/>
          <w:noProof/>
          <w:kern w:val="2"/>
          <w:sz w:val="20"/>
          <w:szCs w:val="24"/>
          <w:lang w:eastAsia="zh-CN" w:bidi="hi-IN"/>
        </w:rPr>
        <w:t>E20 Biological Object can be formulated in first order logic as the axiom:</w:t>
      </w:r>
    </w:p>
    <w:p w14:paraId="4EC1CCB3"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Cambria Math" w:hAnsi="Times New Roman" w:cs="Times New Roman"/>
          <w:noProof/>
          <w:kern w:val="2"/>
          <w:sz w:val="20"/>
          <w:szCs w:val="24"/>
          <w:lang w:eastAsia="zh-CN" w:bidi="hi-IN"/>
        </w:rPr>
        <w:t>(</w:t>
      </w:r>
      <w:r w:rsidRPr="00026C86">
        <w:rPr>
          <w:rFonts w:ascii="Cambria Math" w:eastAsia="Cambria Math" w:hAnsi="Cambria Math" w:cs="Cambria Math"/>
          <w:noProof/>
          <w:color w:val="212121"/>
          <w:kern w:val="2"/>
          <w:sz w:val="20"/>
          <w:szCs w:val="24"/>
          <w:lang w:eastAsia="zh-CN" w:bidi="hi-IN"/>
        </w:rPr>
        <w:t>∀</w:t>
      </w:r>
      <w:r w:rsidRPr="00026C86">
        <w:rPr>
          <w:rFonts w:ascii="Times New Roman" w:eastAsia="Cambria Math" w:hAnsi="Times New Roman" w:cs="Times New Roman"/>
          <w:noProof/>
          <w:kern w:val="2"/>
          <w:sz w:val="20"/>
          <w:szCs w:val="24"/>
          <w:lang w:eastAsia="zh-CN" w:bidi="hi-IN"/>
        </w:rPr>
        <w:t xml:space="preserve">x) [E21(x) </w:t>
      </w:r>
      <w:r w:rsidRPr="00026C86">
        <w:rPr>
          <w:rFonts w:ascii="Cambria Math" w:eastAsia="Cambria Math" w:hAnsi="Cambria Math" w:cs="Cambria Math"/>
          <w:noProof/>
          <w:color w:val="202122"/>
          <w:kern w:val="2"/>
          <w:sz w:val="20"/>
          <w:szCs w:val="24"/>
          <w:lang w:eastAsia="zh-CN" w:bidi="hi-IN"/>
        </w:rPr>
        <w:t>⇒</w:t>
      </w:r>
      <w:r w:rsidRPr="00026C86">
        <w:rPr>
          <w:rFonts w:ascii="Times New Roman" w:eastAsia="Cambria Math" w:hAnsi="Times New Roman" w:cs="Times New Roman"/>
          <w:noProof/>
          <w:kern w:val="2"/>
          <w:sz w:val="20"/>
          <w:szCs w:val="24"/>
          <w:lang w:eastAsia="zh-CN" w:bidi="hi-IN"/>
        </w:rPr>
        <w:t>E20(x)]</w:t>
      </w:r>
    </w:p>
    <w:p w14:paraId="7BD6E02A"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(reading: for all individuals x, if x is a </w:t>
      </w:r>
      <w:r w:rsidRPr="00026C86">
        <w:rPr>
          <w:rFonts w:ascii="Times New Roman" w:eastAsia="Cambria Math" w:hAnsi="Times New Roman" w:cs="Times New Roman"/>
          <w:noProof/>
          <w:kern w:val="2"/>
          <w:sz w:val="20"/>
          <w:szCs w:val="24"/>
          <w:lang w:eastAsia="zh-CN" w:bidi="hi-IN"/>
        </w:rPr>
        <w:t>E21</w:t>
      </w:r>
      <w:r w:rsidRPr="00026C86">
        <w:rPr>
          <w:rFonts w:ascii="Times New Roman" w:eastAsia="Noto Serif CJK SC" w:hAnsi="Times New Roman" w:cs="Times New Roman"/>
          <w:noProof/>
          <w:kern w:val="2"/>
          <w:sz w:val="20"/>
          <w:szCs w:val="24"/>
          <w:lang w:eastAsia="zh-CN" w:bidi="hi-IN"/>
        </w:rPr>
        <w:t xml:space="preserve"> then x is an </w:t>
      </w:r>
      <w:r w:rsidRPr="00026C86">
        <w:rPr>
          <w:rFonts w:ascii="Times New Roman" w:eastAsia="Cambria Math" w:hAnsi="Times New Roman" w:cs="Times New Roman"/>
          <w:noProof/>
          <w:kern w:val="2"/>
          <w:sz w:val="20"/>
          <w:szCs w:val="24"/>
          <w:lang w:eastAsia="zh-CN" w:bidi="hi-IN"/>
        </w:rPr>
        <w:t>E20</w:t>
      </w:r>
      <w:r w:rsidRPr="00026C86">
        <w:rPr>
          <w:rFonts w:ascii="Times New Roman" w:eastAsia="Noto Serif CJK SC" w:hAnsi="Times New Roman" w:cs="Times New Roman"/>
          <w:noProof/>
          <w:kern w:val="2"/>
          <w:sz w:val="20"/>
          <w:szCs w:val="24"/>
          <w:lang w:eastAsia="zh-CN" w:bidi="hi-IN"/>
        </w:rPr>
        <w:t xml:space="preserve">). </w:t>
      </w:r>
    </w:p>
    <w:p w14:paraId="7D62B619"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In the definitions of classes and properties in this document the universal quantifier(s) are omitted for simplicity, so the above axiom is simply written:</w:t>
      </w:r>
    </w:p>
    <w:p w14:paraId="4EF0CD40"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Cambria Math" w:hAnsi="Times New Roman" w:cs="Times New Roman"/>
          <w:noProof/>
          <w:kern w:val="2"/>
          <w:sz w:val="20"/>
          <w:szCs w:val="24"/>
          <w:lang w:eastAsia="zh-CN" w:bidi="hi-IN"/>
        </w:rPr>
        <w:t xml:space="preserve">E21(x) </w:t>
      </w:r>
      <w:r w:rsidRPr="00026C86">
        <w:rPr>
          <w:rFonts w:ascii="Cambria Math" w:eastAsia="Cambria Math" w:hAnsi="Cambria Math" w:cs="Cambria Math"/>
          <w:noProof/>
          <w:color w:val="202122"/>
          <w:kern w:val="2"/>
          <w:sz w:val="20"/>
          <w:szCs w:val="24"/>
          <w:lang w:eastAsia="zh-CN" w:bidi="hi-IN"/>
        </w:rPr>
        <w:t>⇒</w:t>
      </w:r>
      <w:r w:rsidRPr="00026C86">
        <w:rPr>
          <w:rFonts w:ascii="Times New Roman" w:eastAsia="Cambria Math" w:hAnsi="Times New Roman" w:cs="Times New Roman"/>
          <w:noProof/>
          <w:kern w:val="2"/>
          <w:sz w:val="20"/>
          <w:szCs w:val="24"/>
          <w:lang w:eastAsia="zh-CN" w:bidi="hi-IN"/>
        </w:rPr>
        <w:t>E20(x)</w:t>
      </w:r>
    </w:p>
    <w:p w14:paraId="06FEE6F2"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Likewise, the above domain constraint on property </w:t>
      </w:r>
      <w:r w:rsidRPr="00026C86">
        <w:rPr>
          <w:rFonts w:ascii="Times New Roman" w:eastAsia="Noto Serif CJK SC" w:hAnsi="Times New Roman" w:cs="Times New Roman"/>
          <w:i/>
          <w:noProof/>
          <w:kern w:val="2"/>
          <w:sz w:val="20"/>
          <w:szCs w:val="24"/>
          <w:lang w:eastAsia="zh-CN" w:bidi="hi-IN"/>
        </w:rPr>
        <w:t xml:space="preserve">P152 has parent </w:t>
      </w:r>
      <w:r w:rsidRPr="00026C86">
        <w:rPr>
          <w:rFonts w:ascii="Times New Roman" w:eastAsia="Noto Serif CJK SC" w:hAnsi="Times New Roman" w:cs="Times New Roman"/>
          <w:noProof/>
          <w:kern w:val="2"/>
          <w:sz w:val="20"/>
          <w:szCs w:val="24"/>
          <w:lang w:eastAsia="zh-CN" w:bidi="hi-IN"/>
        </w:rPr>
        <w:t>can be formulated in first order logic as the axiom:</w:t>
      </w:r>
    </w:p>
    <w:p w14:paraId="7BEE8B75"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hAnsi="Times New Roman" w:cs="Times New Roman"/>
          <w:noProof/>
          <w:kern w:val="2"/>
          <w:sz w:val="20"/>
          <w:szCs w:val="24"/>
          <w:lang w:eastAsia="zh-CN" w:bidi="hi-IN"/>
        </w:rPr>
        <w:t xml:space="preserve">P152(x,y) </w:t>
      </w:r>
      <w:r w:rsidRPr="00026C86">
        <w:rPr>
          <w:rFonts w:ascii="Cambria Math" w:hAnsi="Cambria Math" w:cs="Cambria Math"/>
          <w:noProof/>
          <w:color w:val="202122"/>
          <w:kern w:val="2"/>
          <w:sz w:val="20"/>
          <w:szCs w:val="24"/>
          <w:lang w:eastAsia="zh-CN" w:bidi="hi-IN"/>
        </w:rPr>
        <w:t>⇒</w:t>
      </w:r>
      <w:r w:rsidRPr="00026C86">
        <w:rPr>
          <w:rFonts w:ascii="Times New Roman" w:hAnsi="Times New Roman" w:cs="Times New Roman"/>
          <w:noProof/>
          <w:kern w:val="2"/>
          <w:sz w:val="20"/>
          <w:szCs w:val="24"/>
          <w:lang w:eastAsia="zh-CN" w:bidi="hi-IN"/>
        </w:rPr>
        <w:t>E21(x)</w:t>
      </w:r>
    </w:p>
    <w:p w14:paraId="0968F487"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lastRenderedPageBreak/>
        <w:t>(reading: for all individuals x and y, if x is a P152 of y, then x is an E21</w:t>
      </w:r>
      <w:r w:rsidRPr="00026C86">
        <w:rPr>
          <w:rFonts w:ascii="Times New Roman" w:eastAsia="Cambria Math" w:hAnsi="Times New Roman" w:cs="Times New Roman"/>
          <w:noProof/>
          <w:kern w:val="2"/>
          <w:sz w:val="20"/>
          <w:szCs w:val="24"/>
          <w:lang w:eastAsia="zh-CN" w:bidi="hi-IN"/>
        </w:rPr>
        <w:t>).</w:t>
      </w:r>
    </w:p>
    <w:p w14:paraId="1A799D9C"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46A036D9" w14:textId="77777777" w:rsidR="00DC650E" w:rsidRPr="00026C86" w:rsidRDefault="00DC650E" w:rsidP="00DC650E">
      <w:pPr>
        <w:keepNext/>
        <w:suppressAutoHyphens/>
        <w:spacing w:before="240" w:after="60" w:line="240" w:lineRule="auto"/>
        <w:outlineLvl w:val="2"/>
        <w:rPr>
          <w:rFonts w:ascii="Times New Roman" w:eastAsia="Noto Sans CJK SC" w:hAnsi="Times New Roman" w:cs="Arial"/>
          <w:b/>
          <w:bCs/>
          <w:i/>
          <w:noProof/>
          <w:kern w:val="2"/>
          <w:sz w:val="28"/>
          <w:szCs w:val="28"/>
          <w:lang w:eastAsia="zh-CN" w:bidi="hi-IN"/>
        </w:rPr>
      </w:pPr>
      <w:bookmarkStart w:id="161" w:name="_Toc71114667"/>
      <w:bookmarkStart w:id="162" w:name="_Toc71548513"/>
      <w:bookmarkStart w:id="163" w:name="_Toc70522459"/>
      <w:bookmarkStart w:id="164" w:name="_Toc63009430"/>
      <w:bookmarkStart w:id="165" w:name="_Toc69734421"/>
      <w:bookmarkStart w:id="166" w:name="_Toc71905653"/>
      <w:bookmarkStart w:id="167" w:name="_Toc97035905"/>
      <w:r w:rsidRPr="00026C86">
        <w:rPr>
          <w:rFonts w:ascii="Times New Roman" w:eastAsia="Noto Sans CJK SC" w:hAnsi="Times New Roman" w:cs="Arial"/>
          <w:b/>
          <w:bCs/>
          <w:i/>
          <w:noProof/>
          <w:kern w:val="2"/>
          <w:sz w:val="28"/>
          <w:szCs w:val="28"/>
          <w:lang w:eastAsia="zh-CN" w:bidi="hi-IN"/>
        </w:rPr>
        <w:t>Property Quantifiers</w:t>
      </w:r>
      <w:bookmarkEnd w:id="161"/>
      <w:bookmarkEnd w:id="162"/>
      <w:bookmarkEnd w:id="163"/>
      <w:bookmarkEnd w:id="164"/>
      <w:bookmarkEnd w:id="165"/>
      <w:bookmarkEnd w:id="166"/>
      <w:bookmarkEnd w:id="167"/>
    </w:p>
    <w:p w14:paraId="0B65001F"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Quantifiers for properties are provided for the purpose of semantic clarification only, and should </w:t>
      </w:r>
      <w:r w:rsidRPr="00026C86">
        <w:rPr>
          <w:rFonts w:ascii="Times New Roman" w:eastAsia="Noto Serif CJK SC" w:hAnsi="Times New Roman" w:cs="Lohit Devanagari"/>
          <w:b/>
          <w:noProof/>
          <w:kern w:val="2"/>
          <w:sz w:val="20"/>
          <w:szCs w:val="24"/>
          <w:lang w:eastAsia="zh-CN" w:bidi="hi-IN"/>
        </w:rPr>
        <w:t>not</w:t>
      </w:r>
      <w:r w:rsidRPr="00026C86">
        <w:rPr>
          <w:rFonts w:ascii="Times New Roman" w:eastAsia="Noto Serif CJK SC" w:hAnsi="Times New Roman" w:cs="Lohit Devanagari"/>
          <w:noProof/>
          <w:kern w:val="2"/>
          <w:sz w:val="20"/>
          <w:szCs w:val="24"/>
          <w:lang w:eastAsia="zh-CN" w:bidi="hi-IN"/>
        </w:rPr>
        <w:t xml:space="preserve"> be treated as implementation recommendations. The CIDOC CRM has been designed to accommodate alternative opinions and incomplete information, and therefore </w:t>
      </w:r>
      <w:r w:rsidRPr="00026C86">
        <w:rPr>
          <w:rFonts w:ascii="Times New Roman" w:eastAsia="Noto Serif CJK SC" w:hAnsi="Times New Roman" w:cs="Lohit Devanagari"/>
          <w:b/>
          <w:noProof/>
          <w:kern w:val="2"/>
          <w:sz w:val="20"/>
          <w:szCs w:val="24"/>
          <w:lang w:eastAsia="zh-CN" w:bidi="hi-IN"/>
        </w:rPr>
        <w:t>all</w:t>
      </w:r>
      <w:r w:rsidRPr="00026C86">
        <w:rPr>
          <w:rFonts w:ascii="Times New Roman" w:eastAsia="Noto Serif CJK SC" w:hAnsi="Times New Roman" w:cs="Lohit Devanagari"/>
          <w:noProof/>
          <w:kern w:val="2"/>
          <w:sz w:val="20"/>
          <w:szCs w:val="24"/>
          <w:lang w:eastAsia="zh-CN" w:bidi="hi-IN"/>
        </w:rPr>
        <w:t xml:space="preserve"> properties should be implemented as optional and repeatable for their domain and range (“many to many (0,n:0,n)”). Therefore, the term “cardinality constraints” is avoided here, as it typically pertains to implementations. </w:t>
      </w:r>
    </w:p>
    <w:p w14:paraId="3CC25E35"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Times New Roman"/>
          <w:noProof/>
          <w:color w:val="000000"/>
          <w:kern w:val="2"/>
          <w:sz w:val="20"/>
          <w:szCs w:val="20"/>
          <w:lang w:eastAsia="zh-CN" w:bidi="hi-IN"/>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sidRPr="00026C86">
        <w:rPr>
          <w:rFonts w:ascii="Times New Roman" w:eastAsia="Times" w:hAnsi="Times New Roman" w:cs="Times New Roman"/>
          <w:noProof/>
          <w:kern w:val="2"/>
          <w:sz w:val="20"/>
          <w:szCs w:val="24"/>
          <w:lang w:eastAsia="zh-CN" w:bidi="hi-IN"/>
        </w:rPr>
        <w:t>Meghini, C. &amp; Doerr, M., 2018</w:t>
      </w:r>
      <w:r w:rsidRPr="00026C86">
        <w:rPr>
          <w:rFonts w:ascii="Times New Roman" w:eastAsia="Noto Serif CJK SC" w:hAnsi="Times New Roman" w:cs="Times New Roman"/>
          <w:noProof/>
          <w:color w:val="000000"/>
          <w:kern w:val="2"/>
          <w:sz w:val="20"/>
          <w:szCs w:val="20"/>
          <w:lang w:eastAsia="zh-CN" w:bidi="hi-IN"/>
        </w:rPr>
        <w:t>)</w:t>
      </w:r>
    </w:p>
    <w:p w14:paraId="07A4F2E5"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bl>
      <w:tblPr>
        <w:tblW w:w="9072" w:type="dxa"/>
        <w:tblLayout w:type="fixed"/>
        <w:tblLook w:val="0000" w:firstRow="0" w:lastRow="0" w:firstColumn="0" w:lastColumn="0" w:noHBand="0" w:noVBand="0"/>
      </w:tblPr>
      <w:tblGrid>
        <w:gridCol w:w="1482"/>
        <w:gridCol w:w="7590"/>
      </w:tblGrid>
      <w:tr w:rsidR="00DC650E" w:rsidRPr="00026C86" w14:paraId="4911FC26" w14:textId="77777777" w:rsidTr="006E2F2A">
        <w:tc>
          <w:tcPr>
            <w:tcW w:w="1482" w:type="dxa"/>
          </w:tcPr>
          <w:p w14:paraId="5E06F449"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many to many (0,n:0,n)</w:t>
            </w:r>
          </w:p>
        </w:tc>
        <w:tc>
          <w:tcPr>
            <w:tcW w:w="7590" w:type="dxa"/>
          </w:tcPr>
          <w:p w14:paraId="4BD67E18" w14:textId="77777777" w:rsidR="00DC650E" w:rsidRPr="00026C86" w:rsidRDefault="00DC650E" w:rsidP="00DC650E">
            <w:pPr>
              <w:suppressAutoHyphens/>
              <w:spacing w:after="0" w:line="240"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Unconstrained: An individual domain instance and range instance of this property can have zero, one or more instances of this property. In other words, this property is optional and repeatable for its domain and range. </w:t>
            </w:r>
          </w:p>
          <w:p w14:paraId="7EB035EF"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r w:rsidR="00DC650E" w:rsidRPr="00026C86" w14:paraId="4212502C" w14:textId="77777777" w:rsidTr="006E2F2A">
        <w:tc>
          <w:tcPr>
            <w:tcW w:w="1482" w:type="dxa"/>
          </w:tcPr>
          <w:p w14:paraId="52030E0D"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one to many</w:t>
            </w:r>
          </w:p>
          <w:p w14:paraId="5A3EF72A"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(0,n:0,1)</w:t>
            </w:r>
          </w:p>
          <w:p w14:paraId="3C9CFC6C" w14:textId="77777777" w:rsidR="00DC650E" w:rsidRPr="00026C86" w:rsidRDefault="00DC650E" w:rsidP="00DC650E">
            <w:pPr>
              <w:tabs>
                <w:tab w:val="center" w:pos="4536"/>
                <w:tab w:val="right" w:pos="9072"/>
              </w:tabs>
              <w:suppressAutoHyphens/>
              <w:spacing w:after="0" w:line="240" w:lineRule="auto"/>
              <w:rPr>
                <w:rFonts w:ascii="Times New Roman" w:eastAsia="Noto Serif CJK SC" w:hAnsi="Times New Roman" w:cs="Times New Roman"/>
                <w:noProof/>
                <w:color w:val="000000"/>
                <w:kern w:val="2"/>
                <w:sz w:val="20"/>
                <w:szCs w:val="20"/>
                <w:lang w:eastAsia="zh-CN" w:bidi="hi-IN"/>
              </w:rPr>
            </w:pPr>
          </w:p>
        </w:tc>
        <w:tc>
          <w:tcPr>
            <w:tcW w:w="7590" w:type="dxa"/>
          </w:tcPr>
          <w:p w14:paraId="6D8C7FDE" w14:textId="77777777" w:rsidR="00DC650E" w:rsidRPr="00026C86" w:rsidRDefault="00DC650E" w:rsidP="00DC650E">
            <w:pPr>
              <w:suppressAutoHyphens/>
              <w:spacing w:after="0" w:line="240"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DC650E" w:rsidRPr="00026C86" w14:paraId="253F52A2" w14:textId="77777777" w:rsidTr="006E2F2A">
        <w:tc>
          <w:tcPr>
            <w:tcW w:w="1482" w:type="dxa"/>
          </w:tcPr>
          <w:p w14:paraId="539A90CF"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many to one</w:t>
            </w:r>
          </w:p>
          <w:p w14:paraId="6BB23375"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(0,1:0,n)</w:t>
            </w:r>
          </w:p>
        </w:tc>
        <w:tc>
          <w:tcPr>
            <w:tcW w:w="7590" w:type="dxa"/>
          </w:tcPr>
          <w:p w14:paraId="2E6CFCAD" w14:textId="77777777" w:rsidR="00DC650E" w:rsidRPr="00026C86" w:rsidRDefault="00DC650E" w:rsidP="00DC650E">
            <w:pPr>
              <w:suppressAutoHyphens/>
              <w:spacing w:after="0" w:line="240"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2626455A"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r w:rsidR="00DC650E" w:rsidRPr="00026C86" w14:paraId="60153C98" w14:textId="77777777" w:rsidTr="006E2F2A">
        <w:tc>
          <w:tcPr>
            <w:tcW w:w="1482" w:type="dxa"/>
          </w:tcPr>
          <w:p w14:paraId="0951C887"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many to many, necessary (1,n:0,n)</w:t>
            </w:r>
          </w:p>
        </w:tc>
        <w:tc>
          <w:tcPr>
            <w:tcW w:w="7590" w:type="dxa"/>
          </w:tcPr>
          <w:p w14:paraId="218694F3" w14:textId="77777777" w:rsidR="00DC650E" w:rsidRPr="00026C86" w:rsidRDefault="00DC650E" w:rsidP="00DC650E">
            <w:pPr>
              <w:suppressAutoHyphens/>
              <w:spacing w:after="0" w:line="240"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430CE0B4"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r w:rsidR="00DC650E" w:rsidRPr="00026C86" w14:paraId="024DCC52" w14:textId="77777777" w:rsidTr="006E2F2A">
        <w:tc>
          <w:tcPr>
            <w:tcW w:w="1482" w:type="dxa"/>
          </w:tcPr>
          <w:p w14:paraId="29C27FF1"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 xml:space="preserve">one to many, necessary </w:t>
            </w:r>
          </w:p>
          <w:p w14:paraId="25B30988"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(1,n:0,1)</w:t>
            </w:r>
          </w:p>
          <w:p w14:paraId="60817D19"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c>
          <w:tcPr>
            <w:tcW w:w="7590" w:type="dxa"/>
          </w:tcPr>
          <w:p w14:paraId="62A907FD" w14:textId="77777777" w:rsidR="00DC650E" w:rsidRPr="00026C86" w:rsidRDefault="00DC650E" w:rsidP="00DC650E">
            <w:pPr>
              <w:suppressAutoHyphens/>
              <w:spacing w:after="0" w:line="240"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09A461EF"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r w:rsidR="00DC650E" w:rsidRPr="00026C86" w14:paraId="48124703" w14:textId="77777777" w:rsidTr="006E2F2A">
        <w:tc>
          <w:tcPr>
            <w:tcW w:w="1482" w:type="dxa"/>
          </w:tcPr>
          <w:p w14:paraId="7DA405A1"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 xml:space="preserve">many to one, necessary </w:t>
            </w:r>
          </w:p>
          <w:p w14:paraId="1878F943" w14:textId="77777777" w:rsidR="00DC650E" w:rsidRPr="00026C86" w:rsidRDefault="00DC650E" w:rsidP="00DC650E">
            <w:pPr>
              <w:suppressAutoHyphens/>
              <w:spacing w:after="0" w:line="240" w:lineRule="auto"/>
              <w:rPr>
                <w:rFonts w:ascii="Times New Roman" w:eastAsia="Noto Serif CJK SC" w:hAnsi="Times New Roman" w:cs="Times New Roman"/>
                <w:b/>
                <w:noProof/>
                <w:color w:val="000000"/>
                <w:kern w:val="2"/>
                <w:sz w:val="20"/>
                <w:szCs w:val="20"/>
                <w:lang w:eastAsia="zh-CN" w:bidi="hi-IN"/>
              </w:rPr>
            </w:pPr>
            <w:r w:rsidRPr="00026C86">
              <w:rPr>
                <w:rFonts w:ascii="Times New Roman" w:eastAsia="Noto Serif CJK SC" w:hAnsi="Times New Roman" w:cs="Times New Roman"/>
                <w:b/>
                <w:noProof/>
                <w:color w:val="000000"/>
                <w:kern w:val="2"/>
                <w:sz w:val="20"/>
                <w:szCs w:val="20"/>
                <w:lang w:eastAsia="zh-CN" w:bidi="hi-IN"/>
              </w:rPr>
              <w:t>(1,1:0,n)</w:t>
            </w:r>
          </w:p>
        </w:tc>
        <w:tc>
          <w:tcPr>
            <w:tcW w:w="7590" w:type="dxa"/>
          </w:tcPr>
          <w:p w14:paraId="73FF4EFC"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4861CF9"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r w:rsidR="00DC650E" w:rsidRPr="00026C86" w14:paraId="217D812B" w14:textId="77777777" w:rsidTr="006E2F2A">
        <w:tc>
          <w:tcPr>
            <w:tcW w:w="1482" w:type="dxa"/>
          </w:tcPr>
          <w:p w14:paraId="003B0DAB"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one to many, dependent</w:t>
            </w:r>
          </w:p>
          <w:p w14:paraId="748808D9"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(0,n:1,1)</w:t>
            </w:r>
          </w:p>
          <w:p w14:paraId="21C861B9"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p>
        </w:tc>
        <w:tc>
          <w:tcPr>
            <w:tcW w:w="7590" w:type="dxa"/>
          </w:tcPr>
          <w:p w14:paraId="1F59C5DC"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52083F9E"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r w:rsidR="00DC650E" w:rsidRPr="00026C86" w14:paraId="3533D497" w14:textId="77777777" w:rsidTr="006E2F2A">
        <w:tc>
          <w:tcPr>
            <w:tcW w:w="1482" w:type="dxa"/>
          </w:tcPr>
          <w:p w14:paraId="66D11042"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lastRenderedPageBreak/>
              <w:t xml:space="preserve">one to many, necessary, dependent </w:t>
            </w:r>
          </w:p>
          <w:p w14:paraId="7D69924F"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(1,n:1,1)</w:t>
            </w:r>
          </w:p>
        </w:tc>
        <w:tc>
          <w:tcPr>
            <w:tcW w:w="7590" w:type="dxa"/>
          </w:tcPr>
          <w:p w14:paraId="561ED4D6"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77D8048F"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r w:rsidR="00DC650E" w:rsidRPr="00026C86" w14:paraId="32F237A7" w14:textId="77777777" w:rsidTr="006E2F2A">
        <w:tc>
          <w:tcPr>
            <w:tcW w:w="1482" w:type="dxa"/>
          </w:tcPr>
          <w:p w14:paraId="206F7B66"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 xml:space="preserve">many to one, necessary, dependent </w:t>
            </w:r>
          </w:p>
          <w:p w14:paraId="6FDDCA06" w14:textId="77777777" w:rsidR="00DC650E" w:rsidRPr="00026C86" w:rsidRDefault="00DC650E" w:rsidP="00DC650E">
            <w:pPr>
              <w:suppressAutoHyphens/>
              <w:spacing w:after="0" w:line="240" w:lineRule="auto"/>
              <w:rPr>
                <w:rFonts w:ascii="Times New Roman" w:eastAsia="Noto Serif CJK SC" w:hAnsi="Times New Roman" w:cs="Times New Roman"/>
                <w:b/>
                <w:noProof/>
                <w:color w:val="000000"/>
                <w:kern w:val="2"/>
                <w:sz w:val="20"/>
                <w:szCs w:val="20"/>
                <w:lang w:eastAsia="zh-CN" w:bidi="hi-IN"/>
              </w:rPr>
            </w:pPr>
            <w:r w:rsidRPr="00026C86">
              <w:rPr>
                <w:rFonts w:ascii="Times New Roman" w:eastAsia="Noto Serif CJK SC" w:hAnsi="Times New Roman" w:cs="Times New Roman"/>
                <w:b/>
                <w:noProof/>
                <w:color w:val="000000"/>
                <w:kern w:val="2"/>
                <w:sz w:val="20"/>
                <w:szCs w:val="20"/>
                <w:lang w:eastAsia="zh-CN" w:bidi="hi-IN"/>
              </w:rPr>
              <w:t>(1,1:1,n)</w:t>
            </w:r>
          </w:p>
        </w:tc>
        <w:tc>
          <w:tcPr>
            <w:tcW w:w="7590" w:type="dxa"/>
          </w:tcPr>
          <w:p w14:paraId="2A9C3D72"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46EDFC3B"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p>
        </w:tc>
      </w:tr>
      <w:tr w:rsidR="00DC650E" w:rsidRPr="00026C86" w14:paraId="19606640" w14:textId="77777777" w:rsidTr="006E2F2A">
        <w:tc>
          <w:tcPr>
            <w:tcW w:w="1482" w:type="dxa"/>
          </w:tcPr>
          <w:p w14:paraId="114DE1CE"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one to one</w:t>
            </w:r>
          </w:p>
          <w:p w14:paraId="73DC5108" w14:textId="77777777" w:rsidR="00DC650E" w:rsidRPr="00026C86" w:rsidRDefault="00DC650E" w:rsidP="00DC650E">
            <w:pPr>
              <w:suppressAutoHyphens/>
              <w:spacing w:after="0" w:line="240" w:lineRule="auto"/>
              <w:rPr>
                <w:rFonts w:ascii="Times New Roman" w:eastAsia="Noto Serif CJK SC" w:hAnsi="Times New Roman" w:cs="Times New Roman"/>
                <w:b/>
                <w:noProof/>
                <w:kern w:val="2"/>
                <w:sz w:val="20"/>
                <w:szCs w:val="24"/>
                <w:lang w:eastAsia="zh-CN" w:bidi="hi-IN"/>
              </w:rPr>
            </w:pPr>
            <w:r w:rsidRPr="00026C86">
              <w:rPr>
                <w:rFonts w:ascii="Times New Roman" w:eastAsia="Noto Serif CJK SC" w:hAnsi="Times New Roman" w:cs="Times New Roman"/>
                <w:b/>
                <w:noProof/>
                <w:kern w:val="2"/>
                <w:sz w:val="20"/>
                <w:szCs w:val="24"/>
                <w:lang w:eastAsia="zh-CN" w:bidi="hi-IN"/>
              </w:rPr>
              <w:t>(1,1:1,1)</w:t>
            </w:r>
          </w:p>
        </w:tc>
        <w:tc>
          <w:tcPr>
            <w:tcW w:w="7590" w:type="dxa"/>
          </w:tcPr>
          <w:p w14:paraId="661D9EC2" w14:textId="77777777" w:rsidR="00DC650E" w:rsidRPr="00026C86" w:rsidRDefault="00DC650E" w:rsidP="00DC650E">
            <w:pPr>
              <w:suppressAutoHyphens/>
              <w:spacing w:after="0" w:line="240" w:lineRule="auto"/>
              <w:rPr>
                <w:rFonts w:ascii="Times New Roman" w:eastAsia="Noto Serif CJK SC" w:hAnsi="Times New Roman" w:cs="Times New Roman"/>
                <w:noProof/>
                <w:kern w:val="2"/>
                <w:sz w:val="20"/>
                <w:szCs w:val="24"/>
                <w:lang w:eastAsia="zh-CN" w:bidi="hi-IN"/>
              </w:rPr>
            </w:pPr>
            <w:r w:rsidRPr="00026C86">
              <w:rPr>
                <w:rFonts w:ascii="Times New Roman" w:eastAsia="Noto Serif CJK SC" w:hAnsi="Times New Roman" w:cs="Times New Roman"/>
                <w:noProof/>
                <w:kern w:val="2"/>
                <w:sz w:val="20"/>
                <w:szCs w:val="24"/>
                <w:lang w:eastAsia="zh-CN" w:bidi="hi-IN"/>
              </w:rPr>
              <w:t xml:space="preserve">An individual domain instance and range instance of this property must have exactly one instance of this property. In other words, this property is necessary and not repeatable for its domain and for its range. </w:t>
            </w:r>
          </w:p>
        </w:tc>
      </w:tr>
    </w:tbl>
    <w:p w14:paraId="223F5CB3" w14:textId="77777777" w:rsidR="00DC650E" w:rsidRPr="00026C86" w:rsidRDefault="00DC650E" w:rsidP="00DC650E">
      <w:pPr>
        <w:suppressAutoHyphens/>
        <w:spacing w:before="240"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The CIDOC CRM defines some dependencies between properties and the classes that are their domains or ranges. These can be one or both of the following:</w:t>
      </w:r>
    </w:p>
    <w:p w14:paraId="73D40263"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the property is necessary for the domain </w:t>
      </w:r>
    </w:p>
    <w:p w14:paraId="276C751F" w14:textId="77777777" w:rsidR="00DC650E" w:rsidRPr="00026C86" w:rsidRDefault="00DC650E" w:rsidP="00DC650E">
      <w:pPr>
        <w:numPr>
          <w:ilvl w:val="0"/>
          <w:numId w:val="5"/>
        </w:num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the property is necessary for the range, or, in other words, the range is dependent on the property.</w:t>
      </w:r>
    </w:p>
    <w:p w14:paraId="06D5E222"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5650EAD9" w14:textId="77777777" w:rsidR="00DC650E" w:rsidRPr="00026C86" w:rsidRDefault="00DC650E" w:rsidP="00DC650E">
      <w:pPr>
        <w:suppressAutoHyphens/>
        <w:spacing w:after="142" w:line="276" w:lineRule="auto"/>
        <w:rPr>
          <w:rFonts w:ascii="Times New Roman" w:eastAsia="Noto Serif CJK SC" w:hAnsi="Times New Roman" w:cs="Lohit Devanagari"/>
          <w:noProof/>
          <w:kern w:val="2"/>
          <w:sz w:val="20"/>
          <w:szCs w:val="24"/>
          <w:lang w:eastAsia="zh-CN" w:bidi="hi-IN"/>
        </w:rPr>
      </w:pPr>
      <w:r w:rsidRPr="00026C86">
        <w:rPr>
          <w:rFonts w:ascii="Times New Roman" w:eastAsia="Noto Serif CJK SC" w:hAnsi="Times New Roman" w:cs="Lohit Devanagari"/>
          <w:noProof/>
          <w:kern w:val="2"/>
          <w:sz w:val="20"/>
          <w:szCs w:val="24"/>
          <w:lang w:eastAsia="zh-CN" w:bidi="hi-IN"/>
        </w:rPr>
        <w:t xml:space="preserve">Note that the quantification of all properties of properties, “.1” properties, is “many-to-many” and, therefore, does not appear explicitly in their definitions. </w:t>
      </w:r>
    </w:p>
    <w:p w14:paraId="541BC966" w14:textId="77777777" w:rsidR="00DC650E" w:rsidRPr="00026C86" w:rsidRDefault="00DC650E" w:rsidP="00DC650E">
      <w:pPr>
        <w:rPr>
          <w:noProof/>
        </w:rPr>
      </w:pPr>
    </w:p>
    <w:sectPr w:rsidR="00DC650E" w:rsidRPr="00026C86" w:rsidSect="00420FAE">
      <w:footerReference w:type="default" r:id="rId66"/>
      <w:pgSz w:w="12240" w:h="15840"/>
      <w:pgMar w:top="990" w:right="1440" w:bottom="1170" w:left="1440" w:header="720" w:footer="63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 w:author="Eleni Tsouloucha" w:date="2022-02-18T15:08:00Z" w:initials="ET">
    <w:p w14:paraId="09CEC855" w14:textId="25F542E2" w:rsidR="00EF68FC" w:rsidRDefault="00EF68FC">
      <w:pPr>
        <w:pStyle w:val="CommentText"/>
      </w:pPr>
      <w:r>
        <w:rPr>
          <w:rStyle w:val="CommentReference"/>
        </w:rPr>
        <w:annotationRef/>
      </w:r>
      <w:r>
        <w:t xml:space="preserve">And I’m not sure whether the properties linking Sxx Observable Situation to other parts of the model are to be discussed in a new issue (just for this purpose) or if they fall in scope of the new issue that martin proposed we open (and that he s gonna sketch out for us). </w:t>
      </w:r>
    </w:p>
  </w:comment>
  <w:comment w:id="32" w:author="Eleni Tsouloucha" w:date="2022-02-18T13:58:00Z" w:initials="ET">
    <w:p w14:paraId="13558C6E" w14:textId="77777777" w:rsidR="00EF68FC" w:rsidRDefault="00EF68FC">
      <w:pPr>
        <w:pStyle w:val="CommentText"/>
      </w:pPr>
      <w:r>
        <w:rPr>
          <w:rStyle w:val="CommentReference"/>
        </w:rPr>
        <w:annotationRef/>
      </w:r>
      <w:r>
        <w:t xml:space="preserve">Needs checking, I transliterated it according to Harvard style guidelines, but I m not sure it’s OK. </w:t>
      </w:r>
    </w:p>
    <w:p w14:paraId="59C5F723" w14:textId="77777777" w:rsidR="00EF68FC" w:rsidRDefault="00EF68FC">
      <w:pPr>
        <w:pStyle w:val="CommentText"/>
      </w:pPr>
      <w:r>
        <w:t xml:space="preserve">The ministry for Culture and Sports exist to the day, but has since changed names. As for the  </w:t>
      </w:r>
      <w:r w:rsidRPr="00092C0D">
        <w:t>Knossos Scientific Committee</w:t>
      </w:r>
      <w:r>
        <w:t xml:space="preserve"> it also comes with a standard name in English, but I m not sure whether it’s OK to use both translations and transliterations in the same title.</w:t>
      </w:r>
    </w:p>
    <w:p w14:paraId="11472092" w14:textId="140CAD72" w:rsidR="00EF68FC" w:rsidRPr="00DF44DD" w:rsidRDefault="00EF68FC">
      <w:pPr>
        <w:pStyle w:val="CommentText"/>
      </w:pPr>
      <w:r>
        <w:t>Last but not least, the *</w:t>
      </w:r>
      <w:r w:rsidRPr="00092C0D">
        <w:t xml:space="preserve"> ΤΑΜΕΙΟ ΔΙΑΧΕΙΡΙΣΗΣ ΠΙΣΤΩΣΕΩΝ ΓΙΑ ΤΗΝ ΕΚΤΕΛΕΣΗ ΑΡΧΑΙΟΛΟΓΙΚΩΝ ΕΡΓΩΝ</w:t>
      </w:r>
      <w:r>
        <w:t xml:space="preserve">* or else TDPEAE has been abolished, so if there was an official English translation, now I can’t find it anywhere.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CEC855" w15:done="0"/>
  <w15:commentEx w15:paraId="114720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8205" w16cex:dateUtc="2022-02-25T13:14:00Z"/>
  <w16cex:commentExtensible w16cex:durableId="25BA34DD" w16cex:dateUtc="2022-02-18T13:08:00Z"/>
  <w16cex:commentExtensible w16cex:durableId="25BA248E" w16cex:dateUtc="2022-02-18T11:58:00Z"/>
  <w16cex:commentExtensible w16cex:durableId="25C88208" w16cex:dateUtc="2022-02-25T1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198E2A" w16cid:durableId="25C88205"/>
  <w16cid:commentId w16cid:paraId="09CEC855" w16cid:durableId="25BA34DD"/>
  <w16cid:commentId w16cid:paraId="11472092" w16cid:durableId="25BA248E"/>
  <w16cid:commentId w16cid:paraId="1CBCBC32" w16cid:durableId="25C8820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9851A" w14:textId="77777777" w:rsidR="007116DB" w:rsidRDefault="007116DB" w:rsidP="000244BC">
      <w:pPr>
        <w:spacing w:after="0" w:line="240" w:lineRule="auto"/>
      </w:pPr>
      <w:r>
        <w:separator/>
      </w:r>
    </w:p>
  </w:endnote>
  <w:endnote w:type="continuationSeparator" w:id="0">
    <w:p w14:paraId="75ACE016" w14:textId="77777777" w:rsidR="007116DB" w:rsidRDefault="007116DB" w:rsidP="00024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Noto Serif CJK S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0">
    <w:altName w:val="Times New Roman"/>
    <w:charset w:val="01"/>
    <w:family w:val="auto"/>
    <w:pitch w:val="variable"/>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236586"/>
      <w:docPartObj>
        <w:docPartGallery w:val="Page Numbers (Bottom of Page)"/>
        <w:docPartUnique/>
      </w:docPartObj>
    </w:sdtPr>
    <w:sdtEndPr>
      <w:rPr>
        <w:noProof/>
      </w:rPr>
    </w:sdtEndPr>
    <w:sdtContent>
      <w:p w14:paraId="54745145" w14:textId="177A45EB" w:rsidR="00EF68FC" w:rsidRDefault="00EF68FC" w:rsidP="00420FAE">
        <w:pPr>
          <w:pStyle w:val="Footer"/>
          <w:jc w:val="center"/>
        </w:pPr>
        <w:r>
          <w:fldChar w:fldCharType="begin"/>
        </w:r>
        <w:r>
          <w:instrText xml:space="preserve"> PAGE   \* MERGEFORMAT </w:instrText>
        </w:r>
        <w:r>
          <w:fldChar w:fldCharType="separate"/>
        </w:r>
        <w:r w:rsidR="003616A9">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D3715" w14:textId="77777777" w:rsidR="007116DB" w:rsidRDefault="007116DB" w:rsidP="000244BC">
      <w:pPr>
        <w:spacing w:after="0" w:line="240" w:lineRule="auto"/>
      </w:pPr>
      <w:r>
        <w:separator/>
      </w:r>
    </w:p>
  </w:footnote>
  <w:footnote w:type="continuationSeparator" w:id="0">
    <w:p w14:paraId="400BD934" w14:textId="77777777" w:rsidR="007116DB" w:rsidRDefault="007116DB" w:rsidP="000244BC">
      <w:pPr>
        <w:spacing w:after="0" w:line="240" w:lineRule="auto"/>
      </w:pPr>
      <w:r>
        <w:continuationSeparator/>
      </w:r>
    </w:p>
  </w:footnote>
  <w:footnote w:id="1">
    <w:p w14:paraId="4D47CF89" w14:textId="7F7FDB5C" w:rsidR="00EF68FC" w:rsidRDefault="00EF68FC">
      <w:pPr>
        <w:pStyle w:val="FootnoteText"/>
      </w:pPr>
      <w:r>
        <w:rPr>
          <w:rStyle w:val="FootnoteReference"/>
        </w:rPr>
        <w:footnoteRef/>
      </w:r>
      <w:r>
        <w:t xml:space="preserve"> Fictitious example</w:t>
      </w:r>
    </w:p>
  </w:footnote>
  <w:footnote w:id="2">
    <w:p w14:paraId="39B973E2" w14:textId="77777777" w:rsidR="00EF68FC" w:rsidRDefault="00EF68FC" w:rsidP="000244BC">
      <w:pPr>
        <w:pStyle w:val="FootnoteText"/>
      </w:pPr>
      <w:r>
        <w:rPr>
          <w:rStyle w:val="FootnoteReference"/>
        </w:rPr>
        <w:footnoteRef/>
      </w:r>
      <w:r>
        <w:t xml:space="preserve"> Fictitious example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2349C"/>
    <w:multiLevelType w:val="hybridMultilevel"/>
    <w:tmpl w:val="3E746ED6"/>
    <w:lvl w:ilvl="0" w:tplc="B082F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80E9F"/>
    <w:multiLevelType w:val="hybridMultilevel"/>
    <w:tmpl w:val="BF86FDB2"/>
    <w:lvl w:ilvl="0" w:tplc="C8B6A8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C5FF1"/>
    <w:multiLevelType w:val="hybridMultilevel"/>
    <w:tmpl w:val="CA000334"/>
    <w:lvl w:ilvl="0" w:tplc="F1306D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018B9"/>
    <w:multiLevelType w:val="hybridMultilevel"/>
    <w:tmpl w:val="8C08B86E"/>
    <w:lvl w:ilvl="0" w:tplc="EC54FB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01C29"/>
    <w:multiLevelType w:val="hybridMultilevel"/>
    <w:tmpl w:val="AD46C0C2"/>
    <w:lvl w:ilvl="0" w:tplc="C34E37B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45AE6"/>
    <w:multiLevelType w:val="hybridMultilevel"/>
    <w:tmpl w:val="1E22431A"/>
    <w:lvl w:ilvl="0" w:tplc="D3F6FA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C052D"/>
    <w:multiLevelType w:val="hybridMultilevel"/>
    <w:tmpl w:val="87729B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D6B34"/>
    <w:multiLevelType w:val="hybridMultilevel"/>
    <w:tmpl w:val="E346AF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F13B7C"/>
    <w:multiLevelType w:val="hybridMultilevel"/>
    <w:tmpl w:val="A6905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329B5"/>
    <w:multiLevelType w:val="hybridMultilevel"/>
    <w:tmpl w:val="6A4EB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A7FFD"/>
    <w:multiLevelType w:val="hybridMultilevel"/>
    <w:tmpl w:val="7A4AC81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2818AF"/>
    <w:multiLevelType w:val="hybridMultilevel"/>
    <w:tmpl w:val="BAE68816"/>
    <w:lvl w:ilvl="0" w:tplc="EDF45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23123"/>
    <w:multiLevelType w:val="hybridMultilevel"/>
    <w:tmpl w:val="AB6AA0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BB68AF"/>
    <w:multiLevelType w:val="hybridMultilevel"/>
    <w:tmpl w:val="36747122"/>
    <w:lvl w:ilvl="0" w:tplc="E4C01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323473"/>
    <w:multiLevelType w:val="hybridMultilevel"/>
    <w:tmpl w:val="518E1C44"/>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15" w15:restartNumberingAfterBreak="0">
    <w:nsid w:val="3B9F0E1D"/>
    <w:multiLevelType w:val="hybridMultilevel"/>
    <w:tmpl w:val="0B10E7D8"/>
    <w:lvl w:ilvl="0" w:tplc="C504D3A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D578AB"/>
    <w:multiLevelType w:val="multilevel"/>
    <w:tmpl w:val="32DA22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3DEB0E0C"/>
    <w:multiLevelType w:val="multilevel"/>
    <w:tmpl w:val="B56C6B60"/>
    <w:lvl w:ilvl="0">
      <w:start w:val="1"/>
      <w:numFmt w:val="bullet"/>
      <w:lvlText w:val=""/>
      <w:lvlJc w:val="left"/>
      <w:pPr>
        <w:tabs>
          <w:tab w:val="num" w:pos="170"/>
        </w:tabs>
        <w:ind w:left="170" w:hanging="170"/>
      </w:pPr>
      <w:rPr>
        <w:rFonts w:ascii="Symbol" w:hAnsi="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8" w15:restartNumberingAfterBreak="0">
    <w:nsid w:val="43025BDF"/>
    <w:multiLevelType w:val="multilevel"/>
    <w:tmpl w:val="ACC6D7A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9" w15:restartNumberingAfterBreak="0">
    <w:nsid w:val="44BB076B"/>
    <w:multiLevelType w:val="hybridMultilevel"/>
    <w:tmpl w:val="6672A234"/>
    <w:lvl w:ilvl="0" w:tplc="F01851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62415A"/>
    <w:multiLevelType w:val="multilevel"/>
    <w:tmpl w:val="B2D061AE"/>
    <w:lvl w:ilvl="0">
      <w:start w:val="1"/>
      <w:numFmt w:val="bullet"/>
      <w:lvlText w:val=""/>
      <w:lvlJc w:val="left"/>
      <w:pPr>
        <w:tabs>
          <w:tab w:val="num" w:pos="1800"/>
        </w:tabs>
        <w:ind w:left="1800" w:hanging="360"/>
      </w:pPr>
      <w:rPr>
        <w:rFonts w:ascii="Wingdings" w:hAnsi="Wingdings" w:cs="Times New Roman" w:hint="default"/>
        <w:b/>
        <w:sz w:val="1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1" w15:restartNumberingAfterBreak="0">
    <w:nsid w:val="4C23239F"/>
    <w:multiLevelType w:val="hybridMultilevel"/>
    <w:tmpl w:val="A9C21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F154F"/>
    <w:multiLevelType w:val="hybridMultilevel"/>
    <w:tmpl w:val="0409000F"/>
    <w:lvl w:ilvl="0" w:tplc="FFFFFFFF">
      <w:start w:val="1"/>
      <w:numFmt w:val="decimal"/>
      <w:lvlText w:val="%1."/>
      <w:lvlJc w:val="left"/>
      <w:pPr>
        <w:ind w:left="720" w:hanging="360"/>
      </w:pPr>
      <w:rPr>
        <w:u w:val="none"/>
      </w:rPr>
    </w:lvl>
    <w:lvl w:ilvl="1" w:tplc="FFFFFFFF">
      <w:start w:val="1"/>
      <w:numFmt w:val="lowerLetter"/>
      <w:lvlText w:val="%2."/>
      <w:lvlJc w:val="left"/>
      <w:pPr>
        <w:ind w:left="1440" w:hanging="360"/>
      </w:pPr>
      <w:rPr>
        <w:u w:val="none"/>
      </w:rPr>
    </w:lvl>
    <w:lvl w:ilvl="2" w:tplc="FFFFFFFF">
      <w:start w:val="1"/>
      <w:numFmt w:val="lowerRoman"/>
      <w:lvlText w:val="%3."/>
      <w:lvlJc w:val="right"/>
      <w:pPr>
        <w:ind w:left="2160" w:hanging="180"/>
      </w:pPr>
      <w:rPr>
        <w:u w:val="none"/>
      </w:rPr>
    </w:lvl>
    <w:lvl w:ilvl="3" w:tplc="FFFFFFFF" w:tentative="1">
      <w:start w:val="1"/>
      <w:numFmt w:val="decimal"/>
      <w:lvlText w:val="%4."/>
      <w:lvlJc w:val="left"/>
      <w:pPr>
        <w:ind w:left="2880" w:hanging="360"/>
      </w:pPr>
      <w:rPr>
        <w:u w:val="none"/>
      </w:rPr>
    </w:lvl>
    <w:lvl w:ilvl="4" w:tplc="FFFFFFFF" w:tentative="1">
      <w:start w:val="1"/>
      <w:numFmt w:val="lowerLetter"/>
      <w:lvlText w:val="%5."/>
      <w:lvlJc w:val="left"/>
      <w:pPr>
        <w:ind w:left="3600" w:hanging="360"/>
      </w:pPr>
      <w:rPr>
        <w:u w:val="none"/>
      </w:rPr>
    </w:lvl>
    <w:lvl w:ilvl="5" w:tplc="FFFFFFFF" w:tentative="1">
      <w:start w:val="1"/>
      <w:numFmt w:val="lowerRoman"/>
      <w:lvlText w:val="%6."/>
      <w:lvlJc w:val="right"/>
      <w:pPr>
        <w:ind w:left="4320" w:hanging="180"/>
      </w:pPr>
      <w:rPr>
        <w:u w:val="none"/>
      </w:rPr>
    </w:lvl>
    <w:lvl w:ilvl="6" w:tplc="FFFFFFFF" w:tentative="1">
      <w:start w:val="1"/>
      <w:numFmt w:val="decimal"/>
      <w:lvlText w:val="%7."/>
      <w:lvlJc w:val="left"/>
      <w:pPr>
        <w:ind w:left="5040" w:hanging="360"/>
      </w:pPr>
      <w:rPr>
        <w:u w:val="none"/>
      </w:rPr>
    </w:lvl>
    <w:lvl w:ilvl="7" w:tplc="FFFFFFFF" w:tentative="1">
      <w:start w:val="1"/>
      <w:numFmt w:val="lowerLetter"/>
      <w:lvlText w:val="%8."/>
      <w:lvlJc w:val="left"/>
      <w:pPr>
        <w:ind w:left="5760" w:hanging="360"/>
      </w:pPr>
      <w:rPr>
        <w:u w:val="none"/>
      </w:rPr>
    </w:lvl>
    <w:lvl w:ilvl="8" w:tplc="FFFFFFFF" w:tentative="1">
      <w:start w:val="1"/>
      <w:numFmt w:val="lowerRoman"/>
      <w:lvlText w:val="%9."/>
      <w:lvlJc w:val="right"/>
      <w:pPr>
        <w:ind w:left="6480" w:hanging="180"/>
      </w:pPr>
      <w:rPr>
        <w:u w:val="none"/>
      </w:rPr>
    </w:lvl>
  </w:abstractNum>
  <w:abstractNum w:abstractNumId="23" w15:restartNumberingAfterBreak="0">
    <w:nsid w:val="563565B5"/>
    <w:multiLevelType w:val="hybridMultilevel"/>
    <w:tmpl w:val="8DCE88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2B0ADA"/>
    <w:multiLevelType w:val="hybridMultilevel"/>
    <w:tmpl w:val="20DCFEE4"/>
    <w:lvl w:ilvl="0" w:tplc="1B9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1B7278"/>
    <w:multiLevelType w:val="hybridMultilevel"/>
    <w:tmpl w:val="2C2C0A04"/>
    <w:lvl w:ilvl="0" w:tplc="46245F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B02062"/>
    <w:multiLevelType w:val="multilevel"/>
    <w:tmpl w:val="F528B46A"/>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7" w15:restartNumberingAfterBreak="0">
    <w:nsid w:val="7B857B89"/>
    <w:multiLevelType w:val="hybridMultilevel"/>
    <w:tmpl w:val="7A4AC816"/>
    <w:lvl w:ilvl="0" w:tplc="9A4273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72936"/>
    <w:multiLevelType w:val="hybridMultilevel"/>
    <w:tmpl w:val="6A9434D4"/>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num w:numId="1">
    <w:abstractNumId w:val="27"/>
  </w:num>
  <w:num w:numId="2">
    <w:abstractNumId w:val="4"/>
  </w:num>
  <w:num w:numId="3">
    <w:abstractNumId w:val="18"/>
  </w:num>
  <w:num w:numId="4">
    <w:abstractNumId w:val="0"/>
  </w:num>
  <w:num w:numId="5">
    <w:abstractNumId w:val="26"/>
  </w:num>
  <w:num w:numId="6">
    <w:abstractNumId w:val="16"/>
  </w:num>
  <w:num w:numId="7">
    <w:abstractNumId w:val="17"/>
  </w:num>
  <w:num w:numId="8">
    <w:abstractNumId w:val="7"/>
  </w:num>
  <w:num w:numId="9">
    <w:abstractNumId w:val="10"/>
  </w:num>
  <w:num w:numId="10">
    <w:abstractNumId w:val="21"/>
  </w:num>
  <w:num w:numId="11">
    <w:abstractNumId w:val="18"/>
  </w:num>
  <w:num w:numId="12">
    <w:abstractNumId w:val="20"/>
  </w:num>
  <w:num w:numId="13">
    <w:abstractNumId w:val="5"/>
  </w:num>
  <w:num w:numId="14">
    <w:abstractNumId w:val="19"/>
  </w:num>
  <w:num w:numId="15">
    <w:abstractNumId w:val="24"/>
  </w:num>
  <w:num w:numId="16">
    <w:abstractNumId w:val="13"/>
  </w:num>
  <w:num w:numId="17">
    <w:abstractNumId w:val="12"/>
  </w:num>
  <w:num w:numId="18">
    <w:abstractNumId w:val="2"/>
  </w:num>
  <w:num w:numId="19">
    <w:abstractNumId w:val="25"/>
  </w:num>
  <w:num w:numId="20">
    <w:abstractNumId w:val="22"/>
  </w:num>
  <w:num w:numId="21">
    <w:abstractNumId w:val="8"/>
  </w:num>
  <w:num w:numId="22">
    <w:abstractNumId w:val="9"/>
  </w:num>
  <w:num w:numId="23">
    <w:abstractNumId w:val="3"/>
  </w:num>
  <w:num w:numId="24">
    <w:abstractNumId w:val="15"/>
  </w:num>
  <w:num w:numId="25">
    <w:abstractNumId w:val="1"/>
  </w:num>
  <w:num w:numId="26">
    <w:abstractNumId w:val="23"/>
  </w:num>
  <w:num w:numId="27">
    <w:abstractNumId w:val="14"/>
  </w:num>
  <w:num w:numId="28">
    <w:abstractNumId w:val="28"/>
  </w:num>
  <w:num w:numId="29">
    <w:abstractNumId w:val="6"/>
  </w:num>
  <w:num w:numId="3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eni Tsouloucha">
    <w15:presenceInfo w15:providerId="Windows Live" w15:userId="5cbc15ae2bec0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n-CA"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A70"/>
    <w:rsid w:val="00002288"/>
    <w:rsid w:val="000040B1"/>
    <w:rsid w:val="000224C1"/>
    <w:rsid w:val="000244BC"/>
    <w:rsid w:val="00026C86"/>
    <w:rsid w:val="00040667"/>
    <w:rsid w:val="000655AB"/>
    <w:rsid w:val="00075D07"/>
    <w:rsid w:val="0008162B"/>
    <w:rsid w:val="000840B5"/>
    <w:rsid w:val="0008720D"/>
    <w:rsid w:val="00087B7E"/>
    <w:rsid w:val="00092C0D"/>
    <w:rsid w:val="000A6C50"/>
    <w:rsid w:val="000B7D3A"/>
    <w:rsid w:val="000D1289"/>
    <w:rsid w:val="000E47CF"/>
    <w:rsid w:val="000F4B2A"/>
    <w:rsid w:val="000F59B8"/>
    <w:rsid w:val="0011280D"/>
    <w:rsid w:val="00127BD3"/>
    <w:rsid w:val="00134807"/>
    <w:rsid w:val="001462C3"/>
    <w:rsid w:val="00150F33"/>
    <w:rsid w:val="001605DA"/>
    <w:rsid w:val="001811DA"/>
    <w:rsid w:val="0018172D"/>
    <w:rsid w:val="00183356"/>
    <w:rsid w:val="001842FA"/>
    <w:rsid w:val="0018701E"/>
    <w:rsid w:val="001931C2"/>
    <w:rsid w:val="001A5CD6"/>
    <w:rsid w:val="001B1592"/>
    <w:rsid w:val="001C67F3"/>
    <w:rsid w:val="001D1121"/>
    <w:rsid w:val="002045B8"/>
    <w:rsid w:val="00205799"/>
    <w:rsid w:val="00211B3B"/>
    <w:rsid w:val="00212548"/>
    <w:rsid w:val="0021646F"/>
    <w:rsid w:val="00217D4E"/>
    <w:rsid w:val="002206AA"/>
    <w:rsid w:val="00221995"/>
    <w:rsid w:val="0024495A"/>
    <w:rsid w:val="00245917"/>
    <w:rsid w:val="00267CF5"/>
    <w:rsid w:val="002842CB"/>
    <w:rsid w:val="002876CF"/>
    <w:rsid w:val="002911C2"/>
    <w:rsid w:val="002936AF"/>
    <w:rsid w:val="002A6148"/>
    <w:rsid w:val="002A6211"/>
    <w:rsid w:val="002B25C9"/>
    <w:rsid w:val="002C19A3"/>
    <w:rsid w:val="002C2785"/>
    <w:rsid w:val="002D4491"/>
    <w:rsid w:val="002E3DF3"/>
    <w:rsid w:val="00317F86"/>
    <w:rsid w:val="00323C15"/>
    <w:rsid w:val="003244B4"/>
    <w:rsid w:val="003347CD"/>
    <w:rsid w:val="00335585"/>
    <w:rsid w:val="00344905"/>
    <w:rsid w:val="00345F8F"/>
    <w:rsid w:val="0035097A"/>
    <w:rsid w:val="00351A35"/>
    <w:rsid w:val="00361276"/>
    <w:rsid w:val="003616A9"/>
    <w:rsid w:val="00364EA5"/>
    <w:rsid w:val="0036791B"/>
    <w:rsid w:val="00373DAF"/>
    <w:rsid w:val="003770F3"/>
    <w:rsid w:val="00395C49"/>
    <w:rsid w:val="003A3B2B"/>
    <w:rsid w:val="003A5CFD"/>
    <w:rsid w:val="003B4753"/>
    <w:rsid w:val="003C43C9"/>
    <w:rsid w:val="003D187A"/>
    <w:rsid w:val="003D5CEE"/>
    <w:rsid w:val="003E2B99"/>
    <w:rsid w:val="003E3B44"/>
    <w:rsid w:val="003F2EBB"/>
    <w:rsid w:val="00420FAE"/>
    <w:rsid w:val="00437D68"/>
    <w:rsid w:val="0044541A"/>
    <w:rsid w:val="00445F9E"/>
    <w:rsid w:val="00447CB0"/>
    <w:rsid w:val="00453675"/>
    <w:rsid w:val="00454A45"/>
    <w:rsid w:val="004932A7"/>
    <w:rsid w:val="004B4F7B"/>
    <w:rsid w:val="004D15C3"/>
    <w:rsid w:val="004D404A"/>
    <w:rsid w:val="004D50B9"/>
    <w:rsid w:val="004D6F3B"/>
    <w:rsid w:val="005231C9"/>
    <w:rsid w:val="00532B89"/>
    <w:rsid w:val="005649A9"/>
    <w:rsid w:val="0057001D"/>
    <w:rsid w:val="0057139C"/>
    <w:rsid w:val="0057489F"/>
    <w:rsid w:val="005765AC"/>
    <w:rsid w:val="0057689E"/>
    <w:rsid w:val="005906CD"/>
    <w:rsid w:val="00592BE8"/>
    <w:rsid w:val="005A2A02"/>
    <w:rsid w:val="005A4F0A"/>
    <w:rsid w:val="005A583B"/>
    <w:rsid w:val="005B132D"/>
    <w:rsid w:val="005B23AE"/>
    <w:rsid w:val="005C0D96"/>
    <w:rsid w:val="005C53BA"/>
    <w:rsid w:val="005D15EE"/>
    <w:rsid w:val="005D4238"/>
    <w:rsid w:val="005D6451"/>
    <w:rsid w:val="005E5951"/>
    <w:rsid w:val="005F0EB3"/>
    <w:rsid w:val="005F766B"/>
    <w:rsid w:val="005F77B4"/>
    <w:rsid w:val="006017A6"/>
    <w:rsid w:val="00605B63"/>
    <w:rsid w:val="00640DB8"/>
    <w:rsid w:val="00650A63"/>
    <w:rsid w:val="006601F0"/>
    <w:rsid w:val="00685B04"/>
    <w:rsid w:val="006B5F09"/>
    <w:rsid w:val="006C33D0"/>
    <w:rsid w:val="006D6E65"/>
    <w:rsid w:val="006D764B"/>
    <w:rsid w:val="006E23F6"/>
    <w:rsid w:val="006E2F2A"/>
    <w:rsid w:val="006E5283"/>
    <w:rsid w:val="006F0099"/>
    <w:rsid w:val="006F335F"/>
    <w:rsid w:val="007058CD"/>
    <w:rsid w:val="00707BA6"/>
    <w:rsid w:val="007116DB"/>
    <w:rsid w:val="00722E45"/>
    <w:rsid w:val="00731483"/>
    <w:rsid w:val="00732662"/>
    <w:rsid w:val="00736366"/>
    <w:rsid w:val="00745C93"/>
    <w:rsid w:val="00746D3E"/>
    <w:rsid w:val="00757030"/>
    <w:rsid w:val="00774F30"/>
    <w:rsid w:val="007860D8"/>
    <w:rsid w:val="007A65DB"/>
    <w:rsid w:val="007B4A9D"/>
    <w:rsid w:val="007D1E69"/>
    <w:rsid w:val="007E6D18"/>
    <w:rsid w:val="007F7855"/>
    <w:rsid w:val="00806D4F"/>
    <w:rsid w:val="00821151"/>
    <w:rsid w:val="00823CA0"/>
    <w:rsid w:val="008301F4"/>
    <w:rsid w:val="00845068"/>
    <w:rsid w:val="00852A79"/>
    <w:rsid w:val="008530B5"/>
    <w:rsid w:val="00853863"/>
    <w:rsid w:val="00892A86"/>
    <w:rsid w:val="008B16E2"/>
    <w:rsid w:val="008B3BB2"/>
    <w:rsid w:val="008B5D60"/>
    <w:rsid w:val="008D15EF"/>
    <w:rsid w:val="008E62FD"/>
    <w:rsid w:val="00900208"/>
    <w:rsid w:val="00914165"/>
    <w:rsid w:val="0091611B"/>
    <w:rsid w:val="00930C70"/>
    <w:rsid w:val="009356C7"/>
    <w:rsid w:val="009431A3"/>
    <w:rsid w:val="00954122"/>
    <w:rsid w:val="00961A60"/>
    <w:rsid w:val="00963349"/>
    <w:rsid w:val="00982777"/>
    <w:rsid w:val="00991E07"/>
    <w:rsid w:val="009A09EF"/>
    <w:rsid w:val="009C0A24"/>
    <w:rsid w:val="009F4102"/>
    <w:rsid w:val="00A20268"/>
    <w:rsid w:val="00A36F56"/>
    <w:rsid w:val="00A37D7B"/>
    <w:rsid w:val="00A42972"/>
    <w:rsid w:val="00A55BEA"/>
    <w:rsid w:val="00A71BDF"/>
    <w:rsid w:val="00A777E4"/>
    <w:rsid w:val="00A83747"/>
    <w:rsid w:val="00AA1DE7"/>
    <w:rsid w:val="00AA51DD"/>
    <w:rsid w:val="00AF38E0"/>
    <w:rsid w:val="00B01CC2"/>
    <w:rsid w:val="00B03250"/>
    <w:rsid w:val="00B059D3"/>
    <w:rsid w:val="00B1783E"/>
    <w:rsid w:val="00B308D6"/>
    <w:rsid w:val="00B43713"/>
    <w:rsid w:val="00B50512"/>
    <w:rsid w:val="00B650BD"/>
    <w:rsid w:val="00B74BD3"/>
    <w:rsid w:val="00B93174"/>
    <w:rsid w:val="00B938A0"/>
    <w:rsid w:val="00BD5864"/>
    <w:rsid w:val="00BE1525"/>
    <w:rsid w:val="00BF4CE4"/>
    <w:rsid w:val="00C0668C"/>
    <w:rsid w:val="00C1735A"/>
    <w:rsid w:val="00C4780E"/>
    <w:rsid w:val="00C54BF4"/>
    <w:rsid w:val="00C72712"/>
    <w:rsid w:val="00C76617"/>
    <w:rsid w:val="00C8467E"/>
    <w:rsid w:val="00C9349E"/>
    <w:rsid w:val="00CA5378"/>
    <w:rsid w:val="00CB5749"/>
    <w:rsid w:val="00CC3019"/>
    <w:rsid w:val="00CC5814"/>
    <w:rsid w:val="00CC7C30"/>
    <w:rsid w:val="00CD7683"/>
    <w:rsid w:val="00CF12FC"/>
    <w:rsid w:val="00D03148"/>
    <w:rsid w:val="00D20716"/>
    <w:rsid w:val="00D25CCB"/>
    <w:rsid w:val="00D279CF"/>
    <w:rsid w:val="00D409C3"/>
    <w:rsid w:val="00D434ED"/>
    <w:rsid w:val="00D5481F"/>
    <w:rsid w:val="00D57E59"/>
    <w:rsid w:val="00D71869"/>
    <w:rsid w:val="00D75776"/>
    <w:rsid w:val="00D83AA7"/>
    <w:rsid w:val="00D92519"/>
    <w:rsid w:val="00DC5122"/>
    <w:rsid w:val="00DC650E"/>
    <w:rsid w:val="00DD0E4A"/>
    <w:rsid w:val="00DD1ACC"/>
    <w:rsid w:val="00DD43A2"/>
    <w:rsid w:val="00DD7D9F"/>
    <w:rsid w:val="00DE1ADC"/>
    <w:rsid w:val="00DE5BCF"/>
    <w:rsid w:val="00DF44DD"/>
    <w:rsid w:val="00DF64B9"/>
    <w:rsid w:val="00E03BD0"/>
    <w:rsid w:val="00E044FF"/>
    <w:rsid w:val="00E10693"/>
    <w:rsid w:val="00E24DC7"/>
    <w:rsid w:val="00E27502"/>
    <w:rsid w:val="00E27613"/>
    <w:rsid w:val="00E4651E"/>
    <w:rsid w:val="00E54029"/>
    <w:rsid w:val="00E56A1F"/>
    <w:rsid w:val="00E62B93"/>
    <w:rsid w:val="00E711CA"/>
    <w:rsid w:val="00E836BD"/>
    <w:rsid w:val="00E864DC"/>
    <w:rsid w:val="00E95EB1"/>
    <w:rsid w:val="00EA4A70"/>
    <w:rsid w:val="00EA5DA0"/>
    <w:rsid w:val="00EB0105"/>
    <w:rsid w:val="00EB0C4D"/>
    <w:rsid w:val="00EB0EBF"/>
    <w:rsid w:val="00EB2FBB"/>
    <w:rsid w:val="00EB6114"/>
    <w:rsid w:val="00EB6690"/>
    <w:rsid w:val="00EE2EED"/>
    <w:rsid w:val="00EF1221"/>
    <w:rsid w:val="00EF68FC"/>
    <w:rsid w:val="00F15942"/>
    <w:rsid w:val="00F3135C"/>
    <w:rsid w:val="00F3543C"/>
    <w:rsid w:val="00F41D2C"/>
    <w:rsid w:val="00F42730"/>
    <w:rsid w:val="00F46A7A"/>
    <w:rsid w:val="00F526A2"/>
    <w:rsid w:val="00F56D46"/>
    <w:rsid w:val="00F62B0B"/>
    <w:rsid w:val="00F90191"/>
    <w:rsid w:val="00F922F3"/>
    <w:rsid w:val="00F92AEC"/>
    <w:rsid w:val="00FA3E6E"/>
    <w:rsid w:val="00FB3B52"/>
    <w:rsid w:val="00FC0AB2"/>
    <w:rsid w:val="00FD0312"/>
    <w:rsid w:val="00FD15B8"/>
    <w:rsid w:val="00FD2280"/>
    <w:rsid w:val="00FD2C26"/>
    <w:rsid w:val="00FD5F6D"/>
    <w:rsid w:val="00FE2E95"/>
    <w:rsid w:val="00FF43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727E0"/>
  <w15:chartTrackingRefBased/>
  <w15:docId w15:val="{AD065482-568D-4A37-9D24-B087DAA9C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A70"/>
    <w:rPr>
      <w:rFonts w:ascii="Calibri" w:eastAsia="Calibri" w:hAnsi="Calibri" w:cs="Calibri"/>
    </w:rPr>
  </w:style>
  <w:style w:type="paragraph" w:styleId="Heading1">
    <w:name w:val="heading 1"/>
    <w:basedOn w:val="Normal"/>
    <w:next w:val="Normal"/>
    <w:link w:val="Heading1Char"/>
    <w:uiPriority w:val="9"/>
    <w:qFormat/>
    <w:rsid w:val="00EA4A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45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045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91E0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91E0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A70"/>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EA4A70"/>
    <w:pPr>
      <w:spacing w:after="0" w:line="240" w:lineRule="auto"/>
      <w:contextualSpacing/>
    </w:pPr>
    <w:rPr>
      <w:rFonts w:asciiTheme="majorHAnsi" w:eastAsiaTheme="majorEastAsia" w:hAnsiTheme="majorHAnsi" w:cstheme="majorBidi"/>
      <w:b/>
      <w:color w:val="5B9BD5" w:themeColor="accent1"/>
      <w:spacing w:val="-10"/>
      <w:kern w:val="28"/>
      <w:sz w:val="36"/>
      <w:szCs w:val="56"/>
    </w:rPr>
  </w:style>
  <w:style w:type="character" w:customStyle="1" w:styleId="TitleChar">
    <w:name w:val="Title Char"/>
    <w:basedOn w:val="DefaultParagraphFont"/>
    <w:link w:val="Title"/>
    <w:uiPriority w:val="10"/>
    <w:rsid w:val="00EA4A70"/>
    <w:rPr>
      <w:rFonts w:asciiTheme="majorHAnsi" w:eastAsiaTheme="majorEastAsia" w:hAnsiTheme="majorHAnsi" w:cstheme="majorBidi"/>
      <w:b/>
      <w:color w:val="5B9BD5" w:themeColor="accent1"/>
      <w:spacing w:val="-10"/>
      <w:kern w:val="28"/>
      <w:sz w:val="36"/>
      <w:szCs w:val="56"/>
    </w:rPr>
  </w:style>
  <w:style w:type="character" w:customStyle="1" w:styleId="Heading2Char">
    <w:name w:val="Heading 2 Char"/>
    <w:basedOn w:val="DefaultParagraphFont"/>
    <w:link w:val="Heading2"/>
    <w:uiPriority w:val="9"/>
    <w:rsid w:val="002045B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045B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F77B4"/>
    <w:pPr>
      <w:ind w:left="720"/>
      <w:contextualSpacing/>
    </w:pPr>
  </w:style>
  <w:style w:type="character" w:customStyle="1" w:styleId="Heading4Char">
    <w:name w:val="Heading 4 Char"/>
    <w:basedOn w:val="DefaultParagraphFont"/>
    <w:link w:val="Heading4"/>
    <w:uiPriority w:val="9"/>
    <w:rsid w:val="00991E0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991E07"/>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7F7855"/>
    <w:rPr>
      <w:color w:val="0563C1" w:themeColor="hyperlink"/>
      <w:u w:val="single"/>
    </w:rPr>
  </w:style>
  <w:style w:type="character" w:styleId="CommentReference">
    <w:name w:val="annotation reference"/>
    <w:basedOn w:val="DefaultParagraphFont"/>
    <w:unhideWhenUsed/>
    <w:qFormat/>
    <w:rsid w:val="00DD1ACC"/>
    <w:rPr>
      <w:sz w:val="16"/>
      <w:szCs w:val="16"/>
    </w:rPr>
  </w:style>
  <w:style w:type="paragraph" w:styleId="CommentText">
    <w:name w:val="annotation text"/>
    <w:basedOn w:val="Normal"/>
    <w:link w:val="CommentTextChar"/>
    <w:unhideWhenUsed/>
    <w:qFormat/>
    <w:rsid w:val="00DD1ACC"/>
    <w:pPr>
      <w:spacing w:line="240" w:lineRule="auto"/>
    </w:pPr>
    <w:rPr>
      <w:sz w:val="20"/>
      <w:szCs w:val="20"/>
    </w:rPr>
  </w:style>
  <w:style w:type="character" w:customStyle="1" w:styleId="CommentTextChar">
    <w:name w:val="Comment Text Char"/>
    <w:basedOn w:val="DefaultParagraphFont"/>
    <w:link w:val="CommentText"/>
    <w:uiPriority w:val="99"/>
    <w:semiHidden/>
    <w:rsid w:val="00DD1AC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1ACC"/>
    <w:rPr>
      <w:b/>
      <w:bCs/>
    </w:rPr>
  </w:style>
  <w:style w:type="character" w:customStyle="1" w:styleId="CommentSubjectChar">
    <w:name w:val="Comment Subject Char"/>
    <w:basedOn w:val="CommentTextChar"/>
    <w:link w:val="CommentSubject"/>
    <w:uiPriority w:val="99"/>
    <w:semiHidden/>
    <w:rsid w:val="00DD1ACC"/>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DD1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ACC"/>
    <w:rPr>
      <w:rFonts w:ascii="Segoe UI" w:eastAsia="Calibri" w:hAnsi="Segoe UI" w:cs="Segoe UI"/>
      <w:sz w:val="18"/>
      <w:szCs w:val="18"/>
    </w:rPr>
  </w:style>
  <w:style w:type="character" w:customStyle="1" w:styleId="Hyperlink1">
    <w:name w:val="Hyperlink1"/>
    <w:qFormat/>
    <w:rsid w:val="004D6F3B"/>
    <w:rPr>
      <w:color w:val="000000"/>
      <w:u w:val="dotted"/>
    </w:rPr>
  </w:style>
  <w:style w:type="paragraph" w:customStyle="1" w:styleId="CRMClassLabel">
    <w:name w:val="CRM Class Label"/>
    <w:basedOn w:val="Normal"/>
    <w:next w:val="CRMDescriptionLabel"/>
    <w:qFormat/>
    <w:rsid w:val="004D6F3B"/>
    <w:pPr>
      <w:keepNext/>
      <w:suppressAutoHyphens/>
      <w:spacing w:before="240" w:after="120" w:line="240" w:lineRule="auto"/>
      <w:outlineLvl w:val="1"/>
    </w:pPr>
    <w:rPr>
      <w:rFonts w:ascii="Arial" w:eastAsia="Noto Sans CJK SC" w:hAnsi="Arial" w:cs="Lohit Devanagari"/>
      <w:b/>
      <w:kern w:val="2"/>
      <w:sz w:val="20"/>
      <w:szCs w:val="28"/>
      <w:lang w:val="en-GB" w:eastAsia="zh-CN" w:bidi="hi-IN"/>
    </w:rPr>
  </w:style>
  <w:style w:type="paragraph" w:customStyle="1" w:styleId="CRMDescriptionLabel">
    <w:name w:val="CRM Description Label"/>
    <w:basedOn w:val="BodyText"/>
    <w:qFormat/>
    <w:rsid w:val="004D6F3B"/>
    <w:pPr>
      <w:keepNext/>
      <w:suppressAutoHyphens/>
      <w:spacing w:before="170" w:after="0" w:line="276" w:lineRule="auto"/>
    </w:pPr>
    <w:rPr>
      <w:rFonts w:ascii="Times New Roman" w:eastAsia="Noto Serif CJK SC" w:hAnsi="Times New Roman" w:cs="Lohit Devanagari"/>
      <w:kern w:val="2"/>
      <w:sz w:val="20"/>
      <w:szCs w:val="24"/>
      <w:lang w:val="en-GB" w:eastAsia="zh-CN" w:bidi="hi-IN"/>
    </w:rPr>
  </w:style>
  <w:style w:type="paragraph" w:customStyle="1" w:styleId="CRMExample">
    <w:name w:val="CRM Example"/>
    <w:basedOn w:val="BodyText"/>
    <w:qFormat/>
    <w:rsid w:val="004D6F3B"/>
    <w:pPr>
      <w:suppressAutoHyphens/>
      <w:spacing w:after="0" w:line="276" w:lineRule="auto"/>
      <w:ind w:left="1440" w:hanging="283"/>
    </w:pPr>
    <w:rPr>
      <w:rFonts w:ascii="Times New Roman" w:eastAsia="Noto Serif CJK SC" w:hAnsi="Times New Roman" w:cs="Lohit Devanagari"/>
      <w:kern w:val="2"/>
      <w:sz w:val="20"/>
      <w:szCs w:val="24"/>
      <w:lang w:val="en-GB" w:eastAsia="zh-CN" w:bidi="hi-IN"/>
    </w:rPr>
  </w:style>
  <w:style w:type="paragraph" w:customStyle="1" w:styleId="CRMFirstOrderLogic">
    <w:name w:val="CRM First Order Logic"/>
    <w:basedOn w:val="BodyText"/>
    <w:qFormat/>
    <w:rsid w:val="004D6F3B"/>
    <w:pPr>
      <w:suppressAutoHyphens/>
      <w:spacing w:after="0" w:line="276" w:lineRule="auto"/>
      <w:ind w:left="1440"/>
    </w:pPr>
    <w:rPr>
      <w:rFonts w:ascii="Times New Roman" w:eastAsia="Noto Serif CJK SC" w:hAnsi="Times New Roman" w:cs="Lohit Devanagari"/>
      <w:kern w:val="2"/>
      <w:sz w:val="20"/>
      <w:szCs w:val="24"/>
      <w:lang w:val="en-GB" w:eastAsia="zh-CN" w:bidi="hi-IN"/>
    </w:rPr>
  </w:style>
  <w:style w:type="paragraph" w:customStyle="1" w:styleId="CRMPropertyofEntity">
    <w:name w:val="CRM Property of Entity"/>
    <w:basedOn w:val="BodyText"/>
    <w:qFormat/>
    <w:rsid w:val="004D6F3B"/>
    <w:pPr>
      <w:suppressAutoHyphens/>
      <w:spacing w:after="0" w:line="276" w:lineRule="auto"/>
      <w:ind w:left="1440"/>
    </w:pPr>
    <w:rPr>
      <w:rFonts w:ascii="Times New Roman" w:eastAsia="Noto Serif CJK SC" w:hAnsi="Times New Roman" w:cs="Lohit Devanagari"/>
      <w:kern w:val="2"/>
      <w:sz w:val="20"/>
      <w:szCs w:val="24"/>
      <w:lang w:val="en-GB" w:eastAsia="zh-CN" w:bidi="hi-IN"/>
    </w:rPr>
  </w:style>
  <w:style w:type="paragraph" w:customStyle="1" w:styleId="CRMScopeNoteText">
    <w:name w:val="CRM Scope Note Text"/>
    <w:basedOn w:val="BodyText"/>
    <w:qFormat/>
    <w:rsid w:val="004D6F3B"/>
    <w:pPr>
      <w:suppressAutoHyphens/>
      <w:spacing w:after="170" w:line="276" w:lineRule="auto"/>
      <w:ind w:left="1440"/>
    </w:pPr>
    <w:rPr>
      <w:rFonts w:ascii="Times New Roman" w:eastAsia="Noto Serif CJK SC" w:hAnsi="Times New Roman" w:cs="Lohit Devanagari"/>
      <w:kern w:val="2"/>
      <w:sz w:val="20"/>
      <w:szCs w:val="24"/>
      <w:lang w:val="en-GB" w:eastAsia="zh-CN" w:bidi="hi-IN"/>
    </w:rPr>
  </w:style>
  <w:style w:type="paragraph" w:customStyle="1" w:styleId="CRMSuperSubClass">
    <w:name w:val="CRM Super Sub Class"/>
    <w:basedOn w:val="BodyText"/>
    <w:qFormat/>
    <w:rsid w:val="004D6F3B"/>
    <w:pPr>
      <w:suppressAutoHyphens/>
      <w:spacing w:after="0" w:line="276" w:lineRule="auto"/>
      <w:ind w:left="1440"/>
    </w:pPr>
    <w:rPr>
      <w:rFonts w:ascii="Times New Roman" w:eastAsia="Noto Serif CJK SC" w:hAnsi="Times New Roman" w:cs="Lohit Devanagari"/>
      <w:kern w:val="2"/>
      <w:sz w:val="20"/>
      <w:szCs w:val="24"/>
      <w:lang w:val="en-GB" w:eastAsia="zh-CN" w:bidi="hi-IN"/>
    </w:rPr>
  </w:style>
  <w:style w:type="paragraph" w:styleId="BodyText">
    <w:name w:val="Body Text"/>
    <w:basedOn w:val="Normal"/>
    <w:link w:val="BodyTextChar"/>
    <w:uiPriority w:val="99"/>
    <w:semiHidden/>
    <w:unhideWhenUsed/>
    <w:rsid w:val="004D6F3B"/>
    <w:pPr>
      <w:spacing w:after="120"/>
    </w:pPr>
  </w:style>
  <w:style w:type="character" w:customStyle="1" w:styleId="BodyTextChar">
    <w:name w:val="Body Text Char"/>
    <w:basedOn w:val="DefaultParagraphFont"/>
    <w:link w:val="BodyText"/>
    <w:uiPriority w:val="99"/>
    <w:semiHidden/>
    <w:rsid w:val="004D6F3B"/>
    <w:rPr>
      <w:rFonts w:ascii="Calibri" w:eastAsia="Calibri" w:hAnsi="Calibri" w:cs="Calibri"/>
    </w:rPr>
  </w:style>
  <w:style w:type="character" w:customStyle="1" w:styleId="UnresolvedMention1">
    <w:name w:val="Unresolved Mention1"/>
    <w:basedOn w:val="DefaultParagraphFont"/>
    <w:uiPriority w:val="99"/>
    <w:semiHidden/>
    <w:unhideWhenUsed/>
    <w:rsid w:val="00F3543C"/>
    <w:rPr>
      <w:color w:val="605E5C"/>
      <w:shd w:val="clear" w:color="auto" w:fill="E1DFDD"/>
    </w:rPr>
  </w:style>
  <w:style w:type="paragraph" w:styleId="FootnoteText">
    <w:name w:val="footnote text"/>
    <w:basedOn w:val="Normal"/>
    <w:link w:val="FootnoteTextChar"/>
    <w:uiPriority w:val="99"/>
    <w:semiHidden/>
    <w:unhideWhenUsed/>
    <w:rsid w:val="000244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44BC"/>
    <w:rPr>
      <w:rFonts w:ascii="Calibri" w:eastAsia="Calibri" w:hAnsi="Calibri" w:cs="Calibri"/>
      <w:sz w:val="20"/>
      <w:szCs w:val="20"/>
    </w:rPr>
  </w:style>
  <w:style w:type="character" w:styleId="FootnoteReference">
    <w:name w:val="footnote reference"/>
    <w:basedOn w:val="DefaultParagraphFont"/>
    <w:uiPriority w:val="99"/>
    <w:semiHidden/>
    <w:unhideWhenUsed/>
    <w:rsid w:val="000244BC"/>
    <w:rPr>
      <w:vertAlign w:val="superscript"/>
    </w:rPr>
  </w:style>
  <w:style w:type="character" w:styleId="Emphasis">
    <w:name w:val="Emphasis"/>
    <w:basedOn w:val="DefaultParagraphFont"/>
    <w:uiPriority w:val="20"/>
    <w:qFormat/>
    <w:rsid w:val="00900208"/>
    <w:rPr>
      <w:i/>
      <w:iCs/>
    </w:rPr>
  </w:style>
  <w:style w:type="character" w:styleId="FollowedHyperlink">
    <w:name w:val="FollowedHyperlink"/>
    <w:basedOn w:val="DefaultParagraphFont"/>
    <w:uiPriority w:val="99"/>
    <w:semiHidden/>
    <w:unhideWhenUsed/>
    <w:rsid w:val="003244B4"/>
    <w:rPr>
      <w:color w:val="954F72" w:themeColor="followedHyperlink"/>
      <w:u w:val="single"/>
    </w:rPr>
  </w:style>
  <w:style w:type="character" w:customStyle="1" w:styleId="UnresolvedMention2">
    <w:name w:val="Unresolved Mention2"/>
    <w:basedOn w:val="DefaultParagraphFont"/>
    <w:uiPriority w:val="99"/>
    <w:semiHidden/>
    <w:unhideWhenUsed/>
    <w:rsid w:val="00345F8F"/>
    <w:rPr>
      <w:color w:val="605E5C"/>
      <w:shd w:val="clear" w:color="auto" w:fill="E1DFDD"/>
    </w:rPr>
  </w:style>
  <w:style w:type="paragraph" w:styleId="Header">
    <w:name w:val="header"/>
    <w:basedOn w:val="Normal"/>
    <w:link w:val="HeaderChar"/>
    <w:uiPriority w:val="99"/>
    <w:unhideWhenUsed/>
    <w:rsid w:val="00420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FAE"/>
    <w:rPr>
      <w:rFonts w:ascii="Calibri" w:eastAsia="Calibri" w:hAnsi="Calibri" w:cs="Calibri"/>
    </w:rPr>
  </w:style>
  <w:style w:type="paragraph" w:styleId="Footer">
    <w:name w:val="footer"/>
    <w:basedOn w:val="Normal"/>
    <w:link w:val="FooterChar"/>
    <w:uiPriority w:val="99"/>
    <w:unhideWhenUsed/>
    <w:rsid w:val="00420F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FAE"/>
    <w:rPr>
      <w:rFonts w:ascii="Calibri" w:eastAsia="Calibri" w:hAnsi="Calibri" w:cs="Calibri"/>
    </w:rPr>
  </w:style>
  <w:style w:type="paragraph" w:styleId="NormalWeb">
    <w:name w:val="Normal (Web)"/>
    <w:basedOn w:val="Normal"/>
    <w:uiPriority w:val="99"/>
    <w:semiHidden/>
    <w:unhideWhenUsed/>
    <w:rsid w:val="009356C7"/>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8B3BB2"/>
    <w:rPr>
      <w:color w:val="605E5C"/>
      <w:shd w:val="clear" w:color="auto" w:fill="E1DFDD"/>
    </w:rPr>
  </w:style>
  <w:style w:type="paragraph" w:styleId="IntenseQuote">
    <w:name w:val="Intense Quote"/>
    <w:basedOn w:val="Normal"/>
    <w:next w:val="Normal"/>
    <w:link w:val="IntenseQuoteChar"/>
    <w:uiPriority w:val="30"/>
    <w:qFormat/>
    <w:rsid w:val="00D7186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71869"/>
    <w:rPr>
      <w:rFonts w:ascii="Calibri" w:eastAsia="Calibri" w:hAnsi="Calibri" w:cs="Calibri"/>
      <w:i/>
      <w:iCs/>
      <w:color w:val="5B9BD5" w:themeColor="accent1"/>
    </w:rPr>
  </w:style>
  <w:style w:type="paragraph" w:styleId="TOCHeading">
    <w:name w:val="TOC Heading"/>
    <w:basedOn w:val="Heading1"/>
    <w:next w:val="Normal"/>
    <w:uiPriority w:val="39"/>
    <w:unhideWhenUsed/>
    <w:qFormat/>
    <w:rsid w:val="002E3DF3"/>
    <w:pPr>
      <w:outlineLvl w:val="9"/>
    </w:pPr>
  </w:style>
  <w:style w:type="paragraph" w:styleId="TOC1">
    <w:name w:val="toc 1"/>
    <w:basedOn w:val="Normal"/>
    <w:next w:val="Normal"/>
    <w:autoRedefine/>
    <w:uiPriority w:val="39"/>
    <w:unhideWhenUsed/>
    <w:rsid w:val="002E3DF3"/>
    <w:pPr>
      <w:spacing w:after="100"/>
    </w:pPr>
  </w:style>
  <w:style w:type="paragraph" w:styleId="TOC2">
    <w:name w:val="toc 2"/>
    <w:basedOn w:val="Normal"/>
    <w:next w:val="Normal"/>
    <w:autoRedefine/>
    <w:uiPriority w:val="39"/>
    <w:unhideWhenUsed/>
    <w:rsid w:val="002E3DF3"/>
    <w:pPr>
      <w:spacing w:after="100"/>
      <w:ind w:left="220"/>
    </w:pPr>
  </w:style>
  <w:style w:type="paragraph" w:styleId="TOC3">
    <w:name w:val="toc 3"/>
    <w:basedOn w:val="Normal"/>
    <w:next w:val="Normal"/>
    <w:autoRedefine/>
    <w:uiPriority w:val="39"/>
    <w:unhideWhenUsed/>
    <w:rsid w:val="002E3D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2135">
      <w:bodyDiv w:val="1"/>
      <w:marLeft w:val="0"/>
      <w:marRight w:val="0"/>
      <w:marTop w:val="0"/>
      <w:marBottom w:val="0"/>
      <w:divBdr>
        <w:top w:val="none" w:sz="0" w:space="0" w:color="auto"/>
        <w:left w:val="none" w:sz="0" w:space="0" w:color="auto"/>
        <w:bottom w:val="none" w:sz="0" w:space="0" w:color="auto"/>
        <w:right w:val="none" w:sz="0" w:space="0" w:color="auto"/>
      </w:divBdr>
    </w:div>
    <w:div w:id="121192450">
      <w:bodyDiv w:val="1"/>
      <w:marLeft w:val="0"/>
      <w:marRight w:val="0"/>
      <w:marTop w:val="0"/>
      <w:marBottom w:val="0"/>
      <w:divBdr>
        <w:top w:val="none" w:sz="0" w:space="0" w:color="auto"/>
        <w:left w:val="none" w:sz="0" w:space="0" w:color="auto"/>
        <w:bottom w:val="none" w:sz="0" w:space="0" w:color="auto"/>
        <w:right w:val="none" w:sz="0" w:space="0" w:color="auto"/>
      </w:divBdr>
    </w:div>
    <w:div w:id="166480607">
      <w:bodyDiv w:val="1"/>
      <w:marLeft w:val="0"/>
      <w:marRight w:val="0"/>
      <w:marTop w:val="0"/>
      <w:marBottom w:val="0"/>
      <w:divBdr>
        <w:top w:val="none" w:sz="0" w:space="0" w:color="auto"/>
        <w:left w:val="none" w:sz="0" w:space="0" w:color="auto"/>
        <w:bottom w:val="none" w:sz="0" w:space="0" w:color="auto"/>
        <w:right w:val="none" w:sz="0" w:space="0" w:color="auto"/>
      </w:divBdr>
    </w:div>
    <w:div w:id="329601623">
      <w:bodyDiv w:val="1"/>
      <w:marLeft w:val="0"/>
      <w:marRight w:val="0"/>
      <w:marTop w:val="0"/>
      <w:marBottom w:val="0"/>
      <w:divBdr>
        <w:top w:val="none" w:sz="0" w:space="0" w:color="auto"/>
        <w:left w:val="none" w:sz="0" w:space="0" w:color="auto"/>
        <w:bottom w:val="none" w:sz="0" w:space="0" w:color="auto"/>
        <w:right w:val="none" w:sz="0" w:space="0" w:color="auto"/>
      </w:divBdr>
    </w:div>
    <w:div w:id="447428798">
      <w:bodyDiv w:val="1"/>
      <w:marLeft w:val="0"/>
      <w:marRight w:val="0"/>
      <w:marTop w:val="0"/>
      <w:marBottom w:val="0"/>
      <w:divBdr>
        <w:top w:val="none" w:sz="0" w:space="0" w:color="auto"/>
        <w:left w:val="none" w:sz="0" w:space="0" w:color="auto"/>
        <w:bottom w:val="none" w:sz="0" w:space="0" w:color="auto"/>
        <w:right w:val="none" w:sz="0" w:space="0" w:color="auto"/>
      </w:divBdr>
    </w:div>
    <w:div w:id="660231729">
      <w:bodyDiv w:val="1"/>
      <w:marLeft w:val="0"/>
      <w:marRight w:val="0"/>
      <w:marTop w:val="0"/>
      <w:marBottom w:val="0"/>
      <w:divBdr>
        <w:top w:val="none" w:sz="0" w:space="0" w:color="auto"/>
        <w:left w:val="none" w:sz="0" w:space="0" w:color="auto"/>
        <w:bottom w:val="none" w:sz="0" w:space="0" w:color="auto"/>
        <w:right w:val="none" w:sz="0" w:space="0" w:color="auto"/>
      </w:divBdr>
    </w:div>
    <w:div w:id="705327747">
      <w:bodyDiv w:val="1"/>
      <w:marLeft w:val="0"/>
      <w:marRight w:val="0"/>
      <w:marTop w:val="0"/>
      <w:marBottom w:val="0"/>
      <w:divBdr>
        <w:top w:val="none" w:sz="0" w:space="0" w:color="auto"/>
        <w:left w:val="none" w:sz="0" w:space="0" w:color="auto"/>
        <w:bottom w:val="none" w:sz="0" w:space="0" w:color="auto"/>
        <w:right w:val="none" w:sz="0" w:space="0" w:color="auto"/>
      </w:divBdr>
    </w:div>
    <w:div w:id="710153597">
      <w:bodyDiv w:val="1"/>
      <w:marLeft w:val="0"/>
      <w:marRight w:val="0"/>
      <w:marTop w:val="0"/>
      <w:marBottom w:val="0"/>
      <w:divBdr>
        <w:top w:val="none" w:sz="0" w:space="0" w:color="auto"/>
        <w:left w:val="none" w:sz="0" w:space="0" w:color="auto"/>
        <w:bottom w:val="none" w:sz="0" w:space="0" w:color="auto"/>
        <w:right w:val="none" w:sz="0" w:space="0" w:color="auto"/>
      </w:divBdr>
    </w:div>
    <w:div w:id="1004283567">
      <w:bodyDiv w:val="1"/>
      <w:marLeft w:val="0"/>
      <w:marRight w:val="0"/>
      <w:marTop w:val="0"/>
      <w:marBottom w:val="0"/>
      <w:divBdr>
        <w:top w:val="none" w:sz="0" w:space="0" w:color="auto"/>
        <w:left w:val="none" w:sz="0" w:space="0" w:color="auto"/>
        <w:bottom w:val="none" w:sz="0" w:space="0" w:color="auto"/>
        <w:right w:val="none" w:sz="0" w:space="0" w:color="auto"/>
      </w:divBdr>
    </w:div>
    <w:div w:id="1033850448">
      <w:bodyDiv w:val="1"/>
      <w:marLeft w:val="0"/>
      <w:marRight w:val="0"/>
      <w:marTop w:val="0"/>
      <w:marBottom w:val="0"/>
      <w:divBdr>
        <w:top w:val="none" w:sz="0" w:space="0" w:color="auto"/>
        <w:left w:val="none" w:sz="0" w:space="0" w:color="auto"/>
        <w:bottom w:val="none" w:sz="0" w:space="0" w:color="auto"/>
        <w:right w:val="none" w:sz="0" w:space="0" w:color="auto"/>
      </w:divBdr>
    </w:div>
    <w:div w:id="1123227901">
      <w:bodyDiv w:val="1"/>
      <w:marLeft w:val="0"/>
      <w:marRight w:val="0"/>
      <w:marTop w:val="0"/>
      <w:marBottom w:val="0"/>
      <w:divBdr>
        <w:top w:val="none" w:sz="0" w:space="0" w:color="auto"/>
        <w:left w:val="none" w:sz="0" w:space="0" w:color="auto"/>
        <w:bottom w:val="none" w:sz="0" w:space="0" w:color="auto"/>
        <w:right w:val="none" w:sz="0" w:space="0" w:color="auto"/>
      </w:divBdr>
    </w:div>
    <w:div w:id="1167280462">
      <w:bodyDiv w:val="1"/>
      <w:marLeft w:val="0"/>
      <w:marRight w:val="0"/>
      <w:marTop w:val="0"/>
      <w:marBottom w:val="0"/>
      <w:divBdr>
        <w:top w:val="none" w:sz="0" w:space="0" w:color="auto"/>
        <w:left w:val="none" w:sz="0" w:space="0" w:color="auto"/>
        <w:bottom w:val="none" w:sz="0" w:space="0" w:color="auto"/>
        <w:right w:val="none" w:sz="0" w:space="0" w:color="auto"/>
      </w:divBdr>
    </w:div>
    <w:div w:id="1197549072">
      <w:bodyDiv w:val="1"/>
      <w:marLeft w:val="0"/>
      <w:marRight w:val="0"/>
      <w:marTop w:val="0"/>
      <w:marBottom w:val="0"/>
      <w:divBdr>
        <w:top w:val="none" w:sz="0" w:space="0" w:color="auto"/>
        <w:left w:val="none" w:sz="0" w:space="0" w:color="auto"/>
        <w:bottom w:val="none" w:sz="0" w:space="0" w:color="auto"/>
        <w:right w:val="none" w:sz="0" w:space="0" w:color="auto"/>
      </w:divBdr>
    </w:div>
    <w:div w:id="1376663105">
      <w:bodyDiv w:val="1"/>
      <w:marLeft w:val="0"/>
      <w:marRight w:val="0"/>
      <w:marTop w:val="0"/>
      <w:marBottom w:val="0"/>
      <w:divBdr>
        <w:top w:val="none" w:sz="0" w:space="0" w:color="auto"/>
        <w:left w:val="none" w:sz="0" w:space="0" w:color="auto"/>
        <w:bottom w:val="none" w:sz="0" w:space="0" w:color="auto"/>
        <w:right w:val="none" w:sz="0" w:space="0" w:color="auto"/>
      </w:divBdr>
    </w:div>
    <w:div w:id="1516529189">
      <w:bodyDiv w:val="1"/>
      <w:marLeft w:val="0"/>
      <w:marRight w:val="0"/>
      <w:marTop w:val="0"/>
      <w:marBottom w:val="0"/>
      <w:divBdr>
        <w:top w:val="none" w:sz="0" w:space="0" w:color="auto"/>
        <w:left w:val="none" w:sz="0" w:space="0" w:color="auto"/>
        <w:bottom w:val="none" w:sz="0" w:space="0" w:color="auto"/>
        <w:right w:val="none" w:sz="0" w:space="0" w:color="auto"/>
      </w:divBdr>
    </w:div>
    <w:div w:id="1523393133">
      <w:bodyDiv w:val="1"/>
      <w:marLeft w:val="0"/>
      <w:marRight w:val="0"/>
      <w:marTop w:val="0"/>
      <w:marBottom w:val="0"/>
      <w:divBdr>
        <w:top w:val="none" w:sz="0" w:space="0" w:color="auto"/>
        <w:left w:val="none" w:sz="0" w:space="0" w:color="auto"/>
        <w:bottom w:val="none" w:sz="0" w:space="0" w:color="auto"/>
        <w:right w:val="none" w:sz="0" w:space="0" w:color="auto"/>
      </w:divBdr>
    </w:div>
    <w:div w:id="1684623025">
      <w:bodyDiv w:val="1"/>
      <w:marLeft w:val="0"/>
      <w:marRight w:val="0"/>
      <w:marTop w:val="0"/>
      <w:marBottom w:val="0"/>
      <w:divBdr>
        <w:top w:val="none" w:sz="0" w:space="0" w:color="auto"/>
        <w:left w:val="none" w:sz="0" w:space="0" w:color="auto"/>
        <w:bottom w:val="none" w:sz="0" w:space="0" w:color="auto"/>
        <w:right w:val="none" w:sz="0" w:space="0" w:color="auto"/>
      </w:divBdr>
    </w:div>
    <w:div w:id="1893884812">
      <w:bodyDiv w:val="1"/>
      <w:marLeft w:val="0"/>
      <w:marRight w:val="0"/>
      <w:marTop w:val="0"/>
      <w:marBottom w:val="0"/>
      <w:divBdr>
        <w:top w:val="none" w:sz="0" w:space="0" w:color="auto"/>
        <w:left w:val="none" w:sz="0" w:space="0" w:color="auto"/>
        <w:bottom w:val="none" w:sz="0" w:space="0" w:color="auto"/>
        <w:right w:val="none" w:sz="0" w:space="0" w:color="auto"/>
      </w:divBdr>
    </w:div>
    <w:div w:id="1944681838">
      <w:bodyDiv w:val="1"/>
      <w:marLeft w:val="0"/>
      <w:marRight w:val="0"/>
      <w:marTop w:val="0"/>
      <w:marBottom w:val="0"/>
      <w:divBdr>
        <w:top w:val="none" w:sz="0" w:space="0" w:color="auto"/>
        <w:left w:val="none" w:sz="0" w:space="0" w:color="auto"/>
        <w:bottom w:val="none" w:sz="0" w:space="0" w:color="auto"/>
        <w:right w:val="none" w:sz="0" w:space="0" w:color="auto"/>
      </w:divBdr>
    </w:div>
    <w:div w:id="1960913826">
      <w:bodyDiv w:val="1"/>
      <w:marLeft w:val="0"/>
      <w:marRight w:val="0"/>
      <w:marTop w:val="0"/>
      <w:marBottom w:val="0"/>
      <w:divBdr>
        <w:top w:val="none" w:sz="0" w:space="0" w:color="auto"/>
        <w:left w:val="none" w:sz="0" w:space="0" w:color="auto"/>
        <w:bottom w:val="none" w:sz="0" w:space="0" w:color="auto"/>
        <w:right w:val="none" w:sz="0" w:space="0" w:color="auto"/>
      </w:divBdr>
    </w:div>
    <w:div w:id="2054189472">
      <w:bodyDiv w:val="1"/>
      <w:marLeft w:val="0"/>
      <w:marRight w:val="0"/>
      <w:marTop w:val="0"/>
      <w:marBottom w:val="0"/>
      <w:divBdr>
        <w:top w:val="none" w:sz="0" w:space="0" w:color="auto"/>
        <w:left w:val="none" w:sz="0" w:space="0" w:color="auto"/>
        <w:bottom w:val="none" w:sz="0" w:space="0" w:color="auto"/>
        <w:right w:val="none" w:sz="0" w:space="0" w:color="auto"/>
      </w:divBdr>
    </w:div>
    <w:div w:id="206884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flastandards.info/lrm" TargetMode="External"/><Relationship Id="rId21" Type="http://schemas.openxmlformats.org/officeDocument/2006/relationships/hyperlink" Target="https://cidoc-crm.org/sites/default/files/CRMpc_v1.2.rdfs" TargetMode="External"/><Relationship Id="rId42" Type="http://schemas.openxmlformats.org/officeDocument/2006/relationships/hyperlink" Target="https://cidoc-crm.org/sites/default/files/filefield_paths/CIDOC%20CRM%20Translation%20Best%20Practices%20Guide.docx" TargetMode="External"/><Relationship Id="rId47" Type="http://schemas.openxmlformats.org/officeDocument/2006/relationships/hyperlink" Target="https://giuseppepenone.com/en/words/maritime-alps" TargetMode="External"/><Relationship Id="rId63" Type="http://schemas.openxmlformats.org/officeDocument/2006/relationships/hyperlink" Target="https://docs.google.com/document/d/1_A4Pj1Ji0o1YqVQOfXBBzd62g3VWIKML/edit" TargetMode="External"/><Relationship Id="rId68" Type="http://schemas.microsoft.com/office/2011/relationships/people" Target="people.xm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cidoc-crm.org/Resources/the-sealit-ontology-an-extension-of-cidoc-crm-for-the-modelling-of-maritime-history" TargetMode="External"/><Relationship Id="rId29" Type="http://schemas.openxmlformats.org/officeDocument/2006/relationships/image" Target="media/image1.png"/><Relationship Id="rId11" Type="http://schemas.openxmlformats.org/officeDocument/2006/relationships/comments" Target="comments.xml"/><Relationship Id="rId24" Type="http://schemas.openxmlformats.org/officeDocument/2006/relationships/hyperlink" Target="https://www.iflastandards.info/fr" TargetMode="External"/><Relationship Id="rId32" Type="http://schemas.openxmlformats.org/officeDocument/2006/relationships/hyperlink" Target="https://www.catawiki.com/en/" TargetMode="External"/><Relationship Id="rId37" Type="http://schemas.openxmlformats.org/officeDocument/2006/relationships/hyperlink" Target="https://cidoc-crm.org/functional-units" TargetMode="External"/><Relationship Id="rId40" Type="http://schemas.openxmlformats.org/officeDocument/2006/relationships/hyperlink" Target="https://cidoc-crm.org/html-dev/comparisons/" TargetMode="External"/><Relationship Id="rId45" Type="http://schemas.openxmlformats.org/officeDocument/2006/relationships/hyperlink" Target="https://docs.google.com/document/d/1xgHEELikQwLBVdD84Mkka0p_rT8T9R7PhT4N3Uc7Wz8/edit" TargetMode="External"/><Relationship Id="rId53" Type="http://schemas.openxmlformats.org/officeDocument/2006/relationships/hyperlink" Target="file:///C:\Users\el_ts\Dropbox\52nd%20cidoc%20crm%20sig\cidoc_crm_version_7.1.2.docx" TargetMode="External"/><Relationship Id="rId58" Type="http://schemas.openxmlformats.org/officeDocument/2006/relationships/hyperlink" Target="https://docs.google.com/document/d/1_A4Pj1Ji0o1YqVQOfXBBzd62g3VWIKML/edit"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cs.google.com/document/d/1_A4Pj1Ji0o1YqVQOfXBBzd62g3VWIKML/edit" TargetMode="External"/><Relationship Id="rId19" Type="http://schemas.openxmlformats.org/officeDocument/2006/relationships/hyperlink" Target="https://cidoc-crm.org/cidoc-crm/json-ld_context.jsonld" TargetMode="External"/><Relationship Id="rId14" Type="http://schemas.openxmlformats.org/officeDocument/2006/relationships/hyperlink" Target="https://cidoc-crm.org/sites/default/files/issue557_Ath2.pptx.pdf" TargetMode="External"/><Relationship Id="rId22" Type="http://schemas.openxmlformats.org/officeDocument/2006/relationships/hyperlink" Target="http://www.cidoc-crm.org/" TargetMode="External"/><Relationship Id="rId27" Type="http://schemas.openxmlformats.org/officeDocument/2006/relationships/hyperlink" Target="https://www.iflastandards.info/lrm/lrmoo" TargetMode="External"/><Relationship Id="rId30" Type="http://schemas.openxmlformats.org/officeDocument/2006/relationships/hyperlink" Target="https://www.liveauctioneers.com/" TargetMode="External"/><Relationship Id="rId35" Type="http://schemas.openxmlformats.org/officeDocument/2006/relationships/hyperlink" Target="https://cidoc-crm.org/sites/default/files/filefield_paths/530%2C%20HW%20-%20Findings.docx" TargetMode="External"/><Relationship Id="rId43" Type="http://schemas.openxmlformats.org/officeDocument/2006/relationships/hyperlink" Target="https://cidoc-crm.org/html-dev/comparisons/" TargetMode="External"/><Relationship Id="rId48" Type="http://schemas.openxmlformats.org/officeDocument/2006/relationships/hyperlink" Target="file:///C:\Users\el_ts\Dropbox\52nd%20cidoc%20crm%20sig\cidoc_crm_version_7.1.2.docx" TargetMode="External"/><Relationship Id="rId56" Type="http://schemas.openxmlformats.org/officeDocument/2006/relationships/hyperlink" Target="https://docs.google.com/document/d/1EGwMmYc_zlVDMGJFJsENGe3rqg3Sawy5ozoA6WgGreg/edit" TargetMode="External"/><Relationship Id="rId64" Type="http://schemas.openxmlformats.org/officeDocument/2006/relationships/hyperlink" Target="https://docs.google.com/document/d/1_A4Pj1Ji0o1YqVQOfXBBzd62g3VWIKML/edit" TargetMode="External"/><Relationship Id="rId69" Type="http://schemas.openxmlformats.org/officeDocument/2006/relationships/theme" Target="theme/theme1.xml"/><Relationship Id="rId8" Type="http://schemas.openxmlformats.org/officeDocument/2006/relationships/hyperlink" Target="https://www.123rf.com/photo_134443659_tallinn-estonia-january-2016-sculpture-of-a-person-resting.html" TargetMode="External"/><Relationship Id="rId51" Type="http://schemas.openxmlformats.org/officeDocument/2006/relationships/hyperlink" Target="file:///C:\Users\el_ts\Dropbox\52nd%20cidoc%20crm%20sig\cidoc_crm_version_7.1.2.docx"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s://www.mail-archive.com/crm-sig@ics.forth.gr/msg04380.html" TargetMode="External"/><Relationship Id="rId25" Type="http://schemas.openxmlformats.org/officeDocument/2006/relationships/hyperlink" Target="https://www.iflastandards.info/fr/frbr/frbroo.html" TargetMode="External"/><Relationship Id="rId33" Type="http://schemas.openxmlformats.org/officeDocument/2006/relationships/hyperlink" Target="https://cidoc-crm.org/sites/default/files/filefield_paths/530%2C%20HW%20-%20Background%20for%20statement.docx" TargetMode="External"/><Relationship Id="rId38" Type="http://schemas.openxmlformats.org/officeDocument/2006/relationships/hyperlink" Target="https://cidoc-crm.org/sites/default/files/filefield_paths/528_%20Guidelines%20and%20Protocols%20%28Progress%20Report%29.pptx" TargetMode="External"/><Relationship Id="rId46" Type="http://schemas.openxmlformats.org/officeDocument/2006/relationships/hyperlink" Target="https://giuseppepenone.com/en/words/maritime-alps" TargetMode="External"/><Relationship Id="rId59" Type="http://schemas.openxmlformats.org/officeDocument/2006/relationships/hyperlink" Target="https://en.wikipedia.org/wiki/Galgano_Guidotti" TargetMode="External"/><Relationship Id="rId67" Type="http://schemas.openxmlformats.org/officeDocument/2006/relationships/fontTable" Target="fontTable.xml"/><Relationship Id="rId20" Type="http://schemas.openxmlformats.org/officeDocument/2006/relationships/hyperlink" Target="https://cidoc-crm.org/cidoc-crm/7.1.1/json-ld_context.jsonld" TargetMode="External"/><Relationship Id="rId41" Type="http://schemas.openxmlformats.org/officeDocument/2006/relationships/hyperlink" Target="https://cidoc-crm.org/sites/default/files/filefield_paths/Governance%20Guidelines.docx" TargetMode="External"/><Relationship Id="rId54" Type="http://schemas.openxmlformats.org/officeDocument/2006/relationships/hyperlink" Target="http://www.independent.co.uk/news/world/americas/mexico-earthquake-today-latest-mexico-city-magnitude-6-tremordamage-a7963211.html" TargetMode="External"/><Relationship Id="rId62" Type="http://schemas.openxmlformats.org/officeDocument/2006/relationships/hyperlink" Target="https://docs.google.com/document/d/1_A4Pj1Ji0o1YqVQOfXBBzd62g3VWIKML/edit" TargetMode="Externa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idoc-crm.org/Resources/crmsoc-v-0.2-a-new-foundational-perspective" TargetMode="External"/><Relationship Id="rId23" Type="http://schemas.openxmlformats.org/officeDocument/2006/relationships/hyperlink" Target="http://www.cidoc-crm.org/extensions/crmsci" TargetMode="External"/><Relationship Id="rId28" Type="http://schemas.openxmlformats.org/officeDocument/2006/relationships/hyperlink" Target="http://www.cidoc-crm.org/" TargetMode="External"/><Relationship Id="rId36" Type="http://schemas.openxmlformats.org/officeDocument/2006/relationships/hyperlink" Target="https://cidoc-crm.org/sites/default/files/filefield_paths/530%2C%20HW%20-%20Responses%201%20%282021-09-10%29.docx" TargetMode="External"/><Relationship Id="rId49" Type="http://schemas.openxmlformats.org/officeDocument/2006/relationships/hyperlink" Target="file:///C:\Users\el_ts\Dropbox\52nd%20cidoc%20crm%20sig\cidoc_crm_version_7.1.2.docx" TargetMode="External"/><Relationship Id="rId57" Type="http://schemas.openxmlformats.org/officeDocument/2006/relationships/hyperlink" Target="https://docs.google.com/document/d/1EGwMmYc_zlVDMGJFJsENGe3rqg3Sawy5ozoA6WgGreg/edit" TargetMode="External"/><Relationship Id="rId10" Type="http://schemas.openxmlformats.org/officeDocument/2006/relationships/hyperlink" Target="https://docs.google.com/document/d/1EuMuru3FzKV-bJ_QQd9w2YfJZA1dQk0M/edit?usp=sharing&amp;ouid=106527976073466803201&amp;rtpof=true&amp;sd=true" TargetMode="External"/><Relationship Id="rId31" Type="http://schemas.openxmlformats.org/officeDocument/2006/relationships/hyperlink" Target="https://www.bonhams.com/" TargetMode="External"/><Relationship Id="rId44" Type="http://schemas.openxmlformats.org/officeDocument/2006/relationships/hyperlink" Target="https://data.nhm.ac.uk/object/e1bfb1ab-e94e-4e0a-a13c-bc54e03f22e5" TargetMode="External"/><Relationship Id="rId52" Type="http://schemas.openxmlformats.org/officeDocument/2006/relationships/hyperlink" Target="file:///C:\Users\el_ts\Dropbox\52nd%20cidoc%20crm%20sig\cidoc_crm_version_7.1.2.docx" TargetMode="External"/><Relationship Id="rId60" Type="http://schemas.openxmlformats.org/officeDocument/2006/relationships/hyperlink" Target="https://docs.google.com/document/d/1_A4Pj1Ji0o1YqVQOfXBBzd62g3VWIKML/edit" TargetMode="External"/><Relationship Id="rId65" Type="http://schemas.openxmlformats.org/officeDocument/2006/relationships/hyperlink" Target="https://docs.google.com/document/d/1_A4Pj1Ji0o1YqVQOfXBBzd62g3VWIKML/edit" TargetMode="External"/><Relationship Id="rId4" Type="http://schemas.openxmlformats.org/officeDocument/2006/relationships/settings" Target="settings.xml"/><Relationship Id="rId9" Type="http://schemas.openxmlformats.org/officeDocument/2006/relationships/hyperlink" Target="https://cidoc-crm.org/Resources/principles-for-modelling-ontologies-a-short-reference-guide" TargetMode="External"/><Relationship Id="rId13" Type="http://schemas.openxmlformats.org/officeDocument/2006/relationships/hyperlink" Target="https://cidoc-crm.org/sites/default/files/crmact-0.2-20220131-low.docx" TargetMode="External"/><Relationship Id="rId18" Type="http://schemas.openxmlformats.org/officeDocument/2006/relationships/hyperlink" Target="https://www.mail-archive.com/crm-sig@ics.forth.gr/msg04380.html" TargetMode="External"/><Relationship Id="rId39" Type="http://schemas.openxmlformats.org/officeDocument/2006/relationships/hyperlink" Target="https://cidoc-crm.org/sites/default/files/filefield_paths/CIDOC%20CRM%20Translation%20Order.xlsx" TargetMode="External"/><Relationship Id="rId34" Type="http://schemas.openxmlformats.org/officeDocument/2006/relationships/hyperlink" Target="https://cidoc-crm.org/sites/default/files/filefield_paths/530%2C%20HW%20-%20Review%20Guide%20Questions.docx" TargetMode="External"/><Relationship Id="rId50" Type="http://schemas.openxmlformats.org/officeDocument/2006/relationships/hyperlink" Target="file:///C:\Users\el_ts\Dropbox\52nd%20cidoc%20crm%20sig\cidoc_crm_version_7.1.2.docx" TargetMode="External"/><Relationship Id="rId55" Type="http://schemas.openxmlformats.org/officeDocument/2006/relationships/hyperlink" Target="http://www.independent.co.uk/news/world/americas/mexico-earthquake-today-latest-mexico-city-magnitude-6-tremordamage-a79632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676C5-690E-43FC-91BC-E4349704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18460</Words>
  <Characters>105222</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cp:keywords/>
  <dc:description/>
  <cp:lastModifiedBy>Tsoulouha Eleni</cp:lastModifiedBy>
  <cp:revision>2</cp:revision>
  <dcterms:created xsi:type="dcterms:W3CDTF">2022-03-08T12:20:00Z</dcterms:created>
  <dcterms:modified xsi:type="dcterms:W3CDTF">2022-03-08T12:20:00Z</dcterms:modified>
</cp:coreProperties>
</file>